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012" w:rsidRPr="009F3012" w:rsidRDefault="009F3012" w:rsidP="009F3012">
      <w:pPr>
        <w:spacing w:line="240" w:lineRule="auto"/>
        <w:jc w:val="center"/>
        <w:rPr>
          <w:rFonts w:ascii="Arial" w:eastAsia="Times New Roman" w:hAnsi="Arial" w:cs="Arial"/>
          <w:color w:val="000000"/>
          <w:sz w:val="18"/>
          <w:szCs w:val="18"/>
          <w:lang w:eastAsia="es-CO"/>
        </w:rPr>
      </w:pPr>
      <w:r w:rsidRPr="009F3012">
        <w:rPr>
          <w:rFonts w:ascii="Segoe UI" w:eastAsia="Times New Roman" w:hAnsi="Segoe UI" w:cs="Segoe UI"/>
          <w:b/>
          <w:bCs/>
          <w:color w:val="0000FF"/>
          <w:sz w:val="28"/>
          <w:szCs w:val="28"/>
          <w:lang w:eastAsia="es-CO"/>
        </w:rPr>
        <w:t>OFICIO N° 011170</w:t>
      </w:r>
    </w:p>
    <w:p w:rsidR="009F3012" w:rsidRPr="009F3012" w:rsidRDefault="009F3012" w:rsidP="009F3012">
      <w:pPr>
        <w:spacing w:line="240" w:lineRule="auto"/>
        <w:jc w:val="center"/>
        <w:rPr>
          <w:rFonts w:ascii="Arial" w:eastAsia="Times New Roman" w:hAnsi="Arial" w:cs="Arial"/>
          <w:color w:val="000000"/>
          <w:sz w:val="18"/>
          <w:szCs w:val="18"/>
          <w:lang w:eastAsia="es-CO"/>
        </w:rPr>
      </w:pPr>
      <w:r w:rsidRPr="009F3012">
        <w:rPr>
          <w:rFonts w:ascii="Segoe UI" w:eastAsia="Times New Roman" w:hAnsi="Segoe UI" w:cs="Segoe UI"/>
          <w:b/>
          <w:bCs/>
          <w:color w:val="0000FF"/>
          <w:sz w:val="28"/>
          <w:szCs w:val="28"/>
          <w:lang w:eastAsia="es-CO"/>
        </w:rPr>
        <w:t>12-02-2014</w:t>
      </w:r>
    </w:p>
    <w:p w:rsidR="009F3012" w:rsidRPr="009F3012" w:rsidRDefault="009F3012" w:rsidP="009F3012">
      <w:pPr>
        <w:spacing w:line="240" w:lineRule="auto"/>
        <w:jc w:val="center"/>
        <w:rPr>
          <w:rFonts w:ascii="Arial" w:eastAsia="Times New Roman" w:hAnsi="Arial" w:cs="Arial"/>
          <w:color w:val="000000"/>
          <w:sz w:val="18"/>
          <w:szCs w:val="18"/>
          <w:lang w:eastAsia="es-CO"/>
        </w:rPr>
      </w:pPr>
      <w:r w:rsidRPr="009F3012">
        <w:rPr>
          <w:rFonts w:ascii="Segoe UI" w:eastAsia="Times New Roman" w:hAnsi="Segoe UI" w:cs="Segoe UI"/>
          <w:b/>
          <w:bCs/>
          <w:color w:val="0000FF"/>
          <w:sz w:val="28"/>
          <w:szCs w:val="28"/>
          <w:lang w:eastAsia="es-CO"/>
        </w:rPr>
        <w:t>DIAN</w:t>
      </w:r>
    </w:p>
    <w:p w:rsidR="009F3012" w:rsidRPr="009F3012" w:rsidRDefault="009F3012" w:rsidP="009F3012">
      <w:pPr>
        <w:spacing w:line="240" w:lineRule="auto"/>
        <w:rPr>
          <w:rFonts w:ascii="Arial" w:eastAsia="Times New Roman" w:hAnsi="Arial" w:cs="Arial"/>
          <w:color w:val="000000"/>
          <w:sz w:val="18"/>
          <w:szCs w:val="18"/>
          <w:lang w:eastAsia="es-CO"/>
        </w:rPr>
      </w:pPr>
      <w:r w:rsidRPr="009F3012">
        <w:rPr>
          <w:rFonts w:ascii="Segoe UI" w:eastAsia="Times New Roman" w:hAnsi="Segoe UI" w:cs="Segoe UI"/>
          <w:b/>
          <w:bCs/>
          <w:color w:val="0000FF"/>
          <w:sz w:val="18"/>
          <w:szCs w:val="18"/>
          <w:lang w:eastAsia="es-CO"/>
        </w:rPr>
        <w:t> </w:t>
      </w:r>
    </w:p>
    <w:p w:rsidR="009F3012" w:rsidRPr="009F3012" w:rsidRDefault="009F3012" w:rsidP="009F3012">
      <w:pPr>
        <w:spacing w:line="240" w:lineRule="auto"/>
        <w:rPr>
          <w:rFonts w:ascii="Arial" w:eastAsia="Times New Roman" w:hAnsi="Arial" w:cs="Arial"/>
          <w:color w:val="000000"/>
          <w:sz w:val="18"/>
          <w:szCs w:val="18"/>
          <w:lang w:eastAsia="es-CO"/>
        </w:rPr>
      </w:pPr>
      <w:r w:rsidRPr="009F3012">
        <w:rPr>
          <w:rFonts w:ascii="Segoe UI" w:eastAsia="Times New Roman" w:hAnsi="Segoe UI" w:cs="Segoe UI"/>
          <w:b/>
          <w:bCs/>
          <w:color w:val="0000FF"/>
          <w:sz w:val="18"/>
          <w:szCs w:val="18"/>
          <w:lang w:eastAsia="es-CO"/>
        </w:rPr>
        <w:t> </w:t>
      </w:r>
    </w:p>
    <w:p w:rsidR="009F3012" w:rsidRPr="009F3012" w:rsidRDefault="009F3012" w:rsidP="009F3012">
      <w:pPr>
        <w:spacing w:line="240" w:lineRule="auto"/>
        <w:rPr>
          <w:rFonts w:ascii="Arial" w:eastAsia="Times New Roman" w:hAnsi="Arial" w:cs="Arial"/>
          <w:color w:val="000000"/>
          <w:sz w:val="18"/>
          <w:szCs w:val="18"/>
          <w:lang w:eastAsia="es-CO"/>
        </w:rPr>
      </w:pPr>
      <w:r w:rsidRPr="009F3012">
        <w:rPr>
          <w:rFonts w:ascii="Segoe UI" w:eastAsia="Times New Roman" w:hAnsi="Segoe UI" w:cs="Segoe UI"/>
          <w:color w:val="000000"/>
          <w:sz w:val="18"/>
          <w:szCs w:val="18"/>
          <w:lang w:eastAsia="es-CO"/>
        </w:rPr>
        <w:t>Subdirección de Gestión Normativa y Doctrina</w:t>
      </w:r>
    </w:p>
    <w:p w:rsidR="009F3012" w:rsidRPr="009F3012" w:rsidRDefault="009F3012" w:rsidP="009F3012">
      <w:pPr>
        <w:spacing w:line="240" w:lineRule="auto"/>
        <w:rPr>
          <w:rFonts w:ascii="Arial" w:eastAsia="Times New Roman" w:hAnsi="Arial" w:cs="Arial"/>
          <w:color w:val="000000"/>
          <w:sz w:val="18"/>
          <w:szCs w:val="18"/>
          <w:lang w:eastAsia="es-CO"/>
        </w:rPr>
      </w:pPr>
      <w:r w:rsidRPr="009F3012">
        <w:rPr>
          <w:rFonts w:ascii="Segoe UI" w:eastAsia="Times New Roman" w:hAnsi="Segoe UI" w:cs="Segoe UI"/>
          <w:color w:val="000000"/>
          <w:sz w:val="18"/>
          <w:szCs w:val="18"/>
          <w:lang w:eastAsia="es-CO"/>
        </w:rPr>
        <w:t>Bogotá, D.C.</w:t>
      </w:r>
    </w:p>
    <w:p w:rsidR="009F3012" w:rsidRPr="009F3012" w:rsidRDefault="009F3012" w:rsidP="009F3012">
      <w:pPr>
        <w:spacing w:line="240" w:lineRule="auto"/>
        <w:rPr>
          <w:rFonts w:ascii="Arial" w:eastAsia="Times New Roman" w:hAnsi="Arial" w:cs="Arial"/>
          <w:color w:val="000000"/>
          <w:sz w:val="18"/>
          <w:szCs w:val="18"/>
          <w:lang w:eastAsia="es-CO"/>
        </w:rPr>
      </w:pPr>
      <w:r w:rsidRPr="009F3012">
        <w:rPr>
          <w:rFonts w:ascii="Segoe UI" w:eastAsia="Times New Roman" w:hAnsi="Segoe UI" w:cs="Segoe UI"/>
          <w:color w:val="000000"/>
          <w:sz w:val="18"/>
          <w:szCs w:val="18"/>
          <w:lang w:eastAsia="es-CO"/>
        </w:rPr>
        <w:t>100208221 – 000096</w:t>
      </w:r>
    </w:p>
    <w:p w:rsidR="009F3012" w:rsidRPr="009F3012" w:rsidRDefault="009F3012" w:rsidP="009F3012">
      <w:pPr>
        <w:spacing w:line="240" w:lineRule="auto"/>
        <w:rPr>
          <w:rFonts w:ascii="Arial" w:eastAsia="Times New Roman" w:hAnsi="Arial" w:cs="Arial"/>
          <w:color w:val="000000"/>
          <w:sz w:val="18"/>
          <w:szCs w:val="18"/>
          <w:lang w:eastAsia="es-CO"/>
        </w:rPr>
      </w:pPr>
      <w:r w:rsidRPr="009F3012">
        <w:rPr>
          <w:rFonts w:ascii="Segoe UI" w:eastAsia="Times New Roman" w:hAnsi="Segoe UI" w:cs="Segoe UI"/>
          <w:color w:val="000000"/>
          <w:sz w:val="18"/>
          <w:szCs w:val="18"/>
          <w:lang w:eastAsia="es-CO"/>
        </w:rPr>
        <w:t> </w:t>
      </w:r>
    </w:p>
    <w:p w:rsidR="009F3012" w:rsidRPr="009F3012" w:rsidRDefault="009F3012" w:rsidP="009F3012">
      <w:pPr>
        <w:spacing w:line="240" w:lineRule="auto"/>
        <w:rPr>
          <w:rFonts w:ascii="Arial" w:eastAsia="Times New Roman" w:hAnsi="Arial" w:cs="Arial"/>
          <w:color w:val="000000"/>
          <w:sz w:val="18"/>
          <w:szCs w:val="18"/>
          <w:lang w:eastAsia="es-CO"/>
        </w:rPr>
      </w:pPr>
      <w:r w:rsidRPr="009F3012">
        <w:rPr>
          <w:rFonts w:ascii="Segoe UI" w:eastAsia="Times New Roman" w:hAnsi="Segoe UI" w:cs="Segoe UI"/>
          <w:color w:val="000000"/>
          <w:sz w:val="18"/>
          <w:szCs w:val="18"/>
          <w:lang w:eastAsia="es-CO"/>
        </w:rPr>
        <w:t>Señor</w:t>
      </w:r>
    </w:p>
    <w:p w:rsidR="009F3012" w:rsidRPr="009F3012" w:rsidRDefault="009F3012" w:rsidP="009F3012">
      <w:pPr>
        <w:spacing w:line="240" w:lineRule="auto"/>
        <w:rPr>
          <w:rFonts w:ascii="Arial" w:eastAsia="Times New Roman" w:hAnsi="Arial" w:cs="Arial"/>
          <w:color w:val="000000"/>
          <w:sz w:val="18"/>
          <w:szCs w:val="18"/>
          <w:lang w:eastAsia="es-CO"/>
        </w:rPr>
      </w:pPr>
      <w:r w:rsidRPr="009F3012">
        <w:rPr>
          <w:rFonts w:ascii="Segoe UI" w:eastAsia="Times New Roman" w:hAnsi="Segoe UI" w:cs="Segoe UI"/>
          <w:b/>
          <w:bCs/>
          <w:color w:val="000000"/>
          <w:sz w:val="18"/>
          <w:szCs w:val="18"/>
          <w:lang w:eastAsia="es-CO"/>
        </w:rPr>
        <w:t>PABLO ANDRÉS RIVAS HERAZO</w:t>
      </w:r>
    </w:p>
    <w:p w:rsidR="009F3012" w:rsidRPr="009F3012" w:rsidRDefault="009F3012" w:rsidP="009F3012">
      <w:pPr>
        <w:spacing w:line="240" w:lineRule="auto"/>
        <w:rPr>
          <w:rFonts w:ascii="Arial" w:eastAsia="Times New Roman" w:hAnsi="Arial" w:cs="Arial"/>
          <w:color w:val="000000"/>
          <w:sz w:val="18"/>
          <w:szCs w:val="18"/>
          <w:lang w:eastAsia="es-CO"/>
        </w:rPr>
      </w:pPr>
      <w:hyperlink r:id="rId5" w:history="1">
        <w:r w:rsidRPr="009F3012">
          <w:rPr>
            <w:rFonts w:ascii="Segoe UI" w:eastAsia="Times New Roman" w:hAnsi="Segoe UI" w:cs="Segoe UI"/>
            <w:color w:val="0000FF"/>
            <w:sz w:val="18"/>
            <w:szCs w:val="18"/>
            <w:lang w:eastAsia="es-CO"/>
          </w:rPr>
          <w:t>rivas_pb@hotmail.com</w:t>
        </w:r>
      </w:hyperlink>
    </w:p>
    <w:p w:rsidR="009F3012" w:rsidRPr="009F3012" w:rsidRDefault="009F3012" w:rsidP="009F3012">
      <w:pPr>
        <w:spacing w:line="240" w:lineRule="auto"/>
        <w:rPr>
          <w:rFonts w:ascii="Arial" w:eastAsia="Times New Roman" w:hAnsi="Arial" w:cs="Arial"/>
          <w:color w:val="000000"/>
          <w:sz w:val="18"/>
          <w:szCs w:val="18"/>
          <w:lang w:eastAsia="es-CO"/>
        </w:rPr>
      </w:pPr>
      <w:r w:rsidRPr="009F3012">
        <w:rPr>
          <w:rFonts w:ascii="Segoe UI" w:eastAsia="Times New Roman" w:hAnsi="Segoe UI" w:cs="Segoe UI"/>
          <w:color w:val="000000"/>
          <w:sz w:val="18"/>
          <w:szCs w:val="18"/>
          <w:lang w:eastAsia="es-CO"/>
        </w:rPr>
        <w:t>Bogotá.</w:t>
      </w:r>
    </w:p>
    <w:p w:rsidR="009F3012" w:rsidRPr="009F3012" w:rsidRDefault="009F3012" w:rsidP="009F3012">
      <w:pPr>
        <w:spacing w:line="240" w:lineRule="auto"/>
        <w:rPr>
          <w:rFonts w:ascii="Arial" w:eastAsia="Times New Roman" w:hAnsi="Arial" w:cs="Arial"/>
          <w:color w:val="000000"/>
          <w:sz w:val="18"/>
          <w:szCs w:val="18"/>
          <w:lang w:eastAsia="es-CO"/>
        </w:rPr>
      </w:pPr>
      <w:r w:rsidRPr="009F3012">
        <w:rPr>
          <w:rFonts w:ascii="Segoe UI" w:eastAsia="Times New Roman" w:hAnsi="Segoe UI" w:cs="Segoe UI"/>
          <w:color w:val="000000"/>
          <w:sz w:val="18"/>
          <w:szCs w:val="18"/>
          <w:lang w:eastAsia="es-CO"/>
        </w:rPr>
        <w:t> </w:t>
      </w:r>
    </w:p>
    <w:p w:rsidR="009F3012" w:rsidRPr="009F3012" w:rsidRDefault="009F3012" w:rsidP="009F3012">
      <w:pPr>
        <w:spacing w:line="240" w:lineRule="auto"/>
        <w:rPr>
          <w:rFonts w:ascii="Arial" w:eastAsia="Times New Roman" w:hAnsi="Arial" w:cs="Arial"/>
          <w:color w:val="000000"/>
          <w:sz w:val="18"/>
          <w:szCs w:val="18"/>
          <w:lang w:eastAsia="es-CO"/>
        </w:rPr>
      </w:pPr>
      <w:proofErr w:type="spellStart"/>
      <w:r w:rsidRPr="009F3012">
        <w:rPr>
          <w:rFonts w:ascii="Segoe UI" w:eastAsia="Times New Roman" w:hAnsi="Segoe UI" w:cs="Segoe UI"/>
          <w:b/>
          <w:bCs/>
          <w:color w:val="000000"/>
          <w:sz w:val="18"/>
          <w:szCs w:val="18"/>
          <w:lang w:eastAsia="es-CO"/>
        </w:rPr>
        <w:t>Ref</w:t>
      </w:r>
      <w:proofErr w:type="spellEnd"/>
      <w:r w:rsidRPr="009F3012">
        <w:rPr>
          <w:rFonts w:ascii="Segoe UI" w:eastAsia="Times New Roman" w:hAnsi="Segoe UI" w:cs="Segoe UI"/>
          <w:b/>
          <w:bCs/>
          <w:color w:val="000000"/>
          <w:sz w:val="18"/>
          <w:szCs w:val="18"/>
          <w:lang w:eastAsia="es-CO"/>
        </w:rPr>
        <w:t>:</w:t>
      </w:r>
      <w:r w:rsidRPr="009F3012">
        <w:rPr>
          <w:rFonts w:ascii="Segoe UI" w:eastAsia="Times New Roman" w:hAnsi="Segoe UI" w:cs="Segoe UI"/>
          <w:color w:val="000000"/>
          <w:sz w:val="18"/>
          <w:szCs w:val="18"/>
          <w:lang w:eastAsia="es-CO"/>
        </w:rPr>
        <w:t> Radicado 02182 del 13/08/2013</w:t>
      </w:r>
    </w:p>
    <w:p w:rsidR="009F3012" w:rsidRPr="009F3012" w:rsidRDefault="009F3012" w:rsidP="009F3012">
      <w:pPr>
        <w:spacing w:line="240" w:lineRule="auto"/>
        <w:rPr>
          <w:rFonts w:ascii="Arial" w:eastAsia="Times New Roman" w:hAnsi="Arial" w:cs="Arial"/>
          <w:color w:val="000000"/>
          <w:sz w:val="18"/>
          <w:szCs w:val="18"/>
          <w:lang w:eastAsia="es-CO"/>
        </w:rPr>
      </w:pPr>
      <w:r w:rsidRPr="009F3012">
        <w:rPr>
          <w:rFonts w:ascii="Segoe UI" w:eastAsia="Times New Roman" w:hAnsi="Segoe UI" w:cs="Segoe UI"/>
          <w:color w:val="000000"/>
          <w:sz w:val="18"/>
          <w:szCs w:val="18"/>
          <w:lang w:eastAsia="es-CO"/>
        </w:rPr>
        <w:t> </w:t>
      </w:r>
    </w:p>
    <w:p w:rsidR="009F3012" w:rsidRPr="009F3012" w:rsidRDefault="009F3012" w:rsidP="009F3012">
      <w:pPr>
        <w:spacing w:line="240" w:lineRule="auto"/>
        <w:rPr>
          <w:rFonts w:ascii="Arial" w:eastAsia="Times New Roman" w:hAnsi="Arial" w:cs="Arial"/>
          <w:color w:val="000000"/>
          <w:sz w:val="18"/>
          <w:szCs w:val="18"/>
          <w:lang w:eastAsia="es-CO"/>
        </w:rPr>
      </w:pPr>
      <w:r w:rsidRPr="009F3012">
        <w:rPr>
          <w:rFonts w:ascii="Segoe UI" w:eastAsia="Times New Roman" w:hAnsi="Segoe UI" w:cs="Segoe UI"/>
          <w:color w:val="000000"/>
          <w:sz w:val="18"/>
          <w:szCs w:val="18"/>
          <w:lang w:eastAsia="es-CO"/>
        </w:rPr>
        <w:t> </w:t>
      </w:r>
    </w:p>
    <w:p w:rsidR="009F3012" w:rsidRPr="009F3012" w:rsidRDefault="009F3012" w:rsidP="009F3012">
      <w:pPr>
        <w:spacing w:line="240" w:lineRule="auto"/>
        <w:rPr>
          <w:rFonts w:ascii="Arial" w:eastAsia="Times New Roman" w:hAnsi="Arial" w:cs="Arial"/>
          <w:color w:val="000000"/>
          <w:sz w:val="18"/>
          <w:szCs w:val="18"/>
          <w:lang w:eastAsia="es-CO"/>
        </w:rPr>
      </w:pPr>
      <w:r w:rsidRPr="009F3012">
        <w:rPr>
          <w:rFonts w:ascii="Segoe UI" w:eastAsia="Times New Roman" w:hAnsi="Segoe UI" w:cs="Segoe UI"/>
          <w:color w:val="000000"/>
          <w:sz w:val="18"/>
          <w:szCs w:val="18"/>
          <w:lang w:eastAsia="es-CO"/>
        </w:rPr>
        <w:t>Cordial saludo, Sr. Rivas:</w:t>
      </w:r>
    </w:p>
    <w:p w:rsidR="009F3012" w:rsidRPr="009F3012" w:rsidRDefault="009F3012" w:rsidP="009F3012">
      <w:pPr>
        <w:spacing w:line="240" w:lineRule="auto"/>
        <w:rPr>
          <w:rFonts w:ascii="Arial" w:eastAsia="Times New Roman" w:hAnsi="Arial" w:cs="Arial"/>
          <w:color w:val="000000"/>
          <w:sz w:val="18"/>
          <w:szCs w:val="18"/>
          <w:lang w:eastAsia="es-CO"/>
        </w:rPr>
      </w:pPr>
      <w:r w:rsidRPr="009F3012">
        <w:rPr>
          <w:rFonts w:ascii="Segoe UI" w:eastAsia="Times New Roman" w:hAnsi="Segoe UI" w:cs="Segoe UI"/>
          <w:color w:val="000000"/>
          <w:sz w:val="18"/>
          <w:szCs w:val="18"/>
          <w:lang w:eastAsia="es-CO"/>
        </w:rPr>
        <w:t> </w:t>
      </w:r>
    </w:p>
    <w:p w:rsidR="009F3012" w:rsidRPr="009F3012" w:rsidRDefault="009F3012" w:rsidP="009F3012">
      <w:pPr>
        <w:spacing w:line="240" w:lineRule="auto"/>
        <w:rPr>
          <w:rFonts w:ascii="Arial" w:eastAsia="Times New Roman" w:hAnsi="Arial" w:cs="Arial"/>
          <w:color w:val="000000"/>
          <w:sz w:val="18"/>
          <w:szCs w:val="18"/>
          <w:lang w:eastAsia="es-CO"/>
        </w:rPr>
      </w:pPr>
      <w:r w:rsidRPr="009F3012">
        <w:rPr>
          <w:rFonts w:ascii="Segoe UI" w:eastAsia="Times New Roman" w:hAnsi="Segoe UI" w:cs="Segoe UI"/>
          <w:color w:val="000000"/>
          <w:sz w:val="18"/>
          <w:szCs w:val="18"/>
          <w:lang w:eastAsia="es-CO"/>
        </w:rPr>
        <w:t>De conformidad con el artículo 20 del Decreto 4048 de 2008 y la Orden Administrativa 0006 de 2009, es función de esta Subdirección absolver de modo general las consultas escritas que se formulen sobre interpretación y aplicación de las normas tributarias de carácter nacional, aduaneras y cambiarias en lo de competencia de esta entidad.</w:t>
      </w:r>
    </w:p>
    <w:p w:rsidR="009F3012" w:rsidRPr="009F3012" w:rsidRDefault="009F3012" w:rsidP="009F3012">
      <w:pPr>
        <w:spacing w:line="240" w:lineRule="auto"/>
        <w:rPr>
          <w:rFonts w:ascii="Arial" w:eastAsia="Times New Roman" w:hAnsi="Arial" w:cs="Arial"/>
          <w:color w:val="000000"/>
          <w:sz w:val="18"/>
          <w:szCs w:val="18"/>
          <w:lang w:eastAsia="es-CO"/>
        </w:rPr>
      </w:pPr>
      <w:r w:rsidRPr="009F3012">
        <w:rPr>
          <w:rFonts w:ascii="Segoe UI" w:eastAsia="Times New Roman" w:hAnsi="Segoe UI" w:cs="Segoe UI"/>
          <w:color w:val="000000"/>
          <w:sz w:val="18"/>
          <w:szCs w:val="18"/>
          <w:lang w:eastAsia="es-CO"/>
        </w:rPr>
        <w:t> </w:t>
      </w:r>
    </w:p>
    <w:p w:rsidR="009F3012" w:rsidRPr="009F3012" w:rsidRDefault="009F3012" w:rsidP="009F3012">
      <w:pPr>
        <w:spacing w:line="240" w:lineRule="auto"/>
        <w:rPr>
          <w:rFonts w:ascii="Arial" w:eastAsia="Times New Roman" w:hAnsi="Arial" w:cs="Arial"/>
          <w:color w:val="000000"/>
          <w:sz w:val="18"/>
          <w:szCs w:val="18"/>
          <w:lang w:eastAsia="es-CO"/>
        </w:rPr>
      </w:pPr>
      <w:r w:rsidRPr="009F3012">
        <w:rPr>
          <w:rFonts w:ascii="Segoe UI" w:eastAsia="Times New Roman" w:hAnsi="Segoe UI" w:cs="Segoe UI"/>
          <w:color w:val="000000"/>
          <w:sz w:val="18"/>
          <w:szCs w:val="18"/>
          <w:lang w:eastAsia="es-CO"/>
        </w:rPr>
        <w:t>En particular se consulta sobre las siguientes inquietudes que serán absueltas en su correspondiente orden.</w:t>
      </w:r>
    </w:p>
    <w:p w:rsidR="009F3012" w:rsidRPr="009F3012" w:rsidRDefault="009F3012" w:rsidP="009F3012">
      <w:pPr>
        <w:spacing w:line="240" w:lineRule="auto"/>
        <w:rPr>
          <w:rFonts w:ascii="Arial" w:eastAsia="Times New Roman" w:hAnsi="Arial" w:cs="Arial"/>
          <w:color w:val="000000"/>
          <w:sz w:val="18"/>
          <w:szCs w:val="18"/>
          <w:lang w:eastAsia="es-CO"/>
        </w:rPr>
      </w:pPr>
      <w:r w:rsidRPr="009F3012">
        <w:rPr>
          <w:rFonts w:ascii="Segoe UI" w:eastAsia="Times New Roman" w:hAnsi="Segoe UI" w:cs="Segoe UI"/>
          <w:color w:val="000000"/>
          <w:sz w:val="18"/>
          <w:szCs w:val="18"/>
          <w:lang w:eastAsia="es-CO"/>
        </w:rPr>
        <w:t> </w:t>
      </w:r>
    </w:p>
    <w:p w:rsidR="009F3012" w:rsidRPr="009F3012" w:rsidRDefault="009F3012" w:rsidP="009F3012">
      <w:pPr>
        <w:spacing w:line="240" w:lineRule="auto"/>
        <w:rPr>
          <w:rFonts w:ascii="Arial" w:eastAsia="Times New Roman" w:hAnsi="Arial" w:cs="Arial"/>
          <w:color w:val="000000"/>
          <w:sz w:val="18"/>
          <w:szCs w:val="18"/>
          <w:lang w:eastAsia="es-CO"/>
        </w:rPr>
      </w:pPr>
      <w:r w:rsidRPr="009F3012">
        <w:rPr>
          <w:rFonts w:ascii="Segoe UI" w:eastAsia="Times New Roman" w:hAnsi="Segoe UI" w:cs="Segoe UI"/>
          <w:color w:val="000000"/>
          <w:sz w:val="18"/>
          <w:szCs w:val="18"/>
          <w:lang w:eastAsia="es-CO"/>
        </w:rPr>
        <w:t>1.- ¿Las primas de los servidores públicos o empleados privados, legales y extralegales, hacen parte del ingreso bruto gravable por el IMAN para personas naturales empleadas?</w:t>
      </w:r>
    </w:p>
    <w:p w:rsidR="009F3012" w:rsidRPr="009F3012" w:rsidRDefault="009F3012" w:rsidP="009F3012">
      <w:pPr>
        <w:spacing w:line="240" w:lineRule="auto"/>
        <w:rPr>
          <w:rFonts w:ascii="Arial" w:eastAsia="Times New Roman" w:hAnsi="Arial" w:cs="Arial"/>
          <w:color w:val="000000"/>
          <w:sz w:val="18"/>
          <w:szCs w:val="18"/>
          <w:lang w:eastAsia="es-CO"/>
        </w:rPr>
      </w:pPr>
      <w:r w:rsidRPr="009F3012">
        <w:rPr>
          <w:rFonts w:ascii="Segoe UI" w:eastAsia="Times New Roman" w:hAnsi="Segoe UI" w:cs="Segoe UI"/>
          <w:color w:val="000000"/>
          <w:sz w:val="18"/>
          <w:szCs w:val="18"/>
          <w:lang w:eastAsia="es-CO"/>
        </w:rPr>
        <w:t> </w:t>
      </w:r>
    </w:p>
    <w:p w:rsidR="009F3012" w:rsidRPr="009F3012" w:rsidRDefault="009F3012" w:rsidP="009F3012">
      <w:pPr>
        <w:spacing w:line="240" w:lineRule="auto"/>
        <w:rPr>
          <w:rFonts w:ascii="Arial" w:eastAsia="Times New Roman" w:hAnsi="Arial" w:cs="Arial"/>
          <w:color w:val="000000"/>
          <w:sz w:val="18"/>
          <w:szCs w:val="18"/>
          <w:lang w:eastAsia="es-CO"/>
        </w:rPr>
      </w:pPr>
      <w:r w:rsidRPr="009F3012">
        <w:rPr>
          <w:rFonts w:ascii="Segoe UI" w:eastAsia="Times New Roman" w:hAnsi="Segoe UI" w:cs="Segoe UI"/>
          <w:color w:val="000000"/>
          <w:sz w:val="18"/>
          <w:szCs w:val="18"/>
          <w:lang w:eastAsia="es-CO"/>
        </w:rPr>
        <w:t>Respuesta:</w:t>
      </w:r>
    </w:p>
    <w:p w:rsidR="009F3012" w:rsidRPr="009F3012" w:rsidRDefault="009F3012" w:rsidP="009F3012">
      <w:pPr>
        <w:spacing w:line="240" w:lineRule="auto"/>
        <w:rPr>
          <w:rFonts w:ascii="Arial" w:eastAsia="Times New Roman" w:hAnsi="Arial" w:cs="Arial"/>
          <w:color w:val="000000"/>
          <w:sz w:val="18"/>
          <w:szCs w:val="18"/>
          <w:lang w:eastAsia="es-CO"/>
        </w:rPr>
      </w:pPr>
      <w:r w:rsidRPr="009F3012">
        <w:rPr>
          <w:rFonts w:ascii="Segoe UI" w:eastAsia="Times New Roman" w:hAnsi="Segoe UI" w:cs="Segoe UI"/>
          <w:color w:val="000000"/>
          <w:sz w:val="18"/>
          <w:szCs w:val="18"/>
          <w:lang w:eastAsia="es-CO"/>
        </w:rPr>
        <w:t> </w:t>
      </w:r>
    </w:p>
    <w:p w:rsidR="009F3012" w:rsidRPr="009F3012" w:rsidRDefault="009F3012" w:rsidP="009F3012">
      <w:pPr>
        <w:spacing w:line="240" w:lineRule="auto"/>
        <w:rPr>
          <w:rFonts w:ascii="Arial" w:eastAsia="Times New Roman" w:hAnsi="Arial" w:cs="Arial"/>
          <w:color w:val="000000"/>
          <w:sz w:val="18"/>
          <w:szCs w:val="18"/>
          <w:lang w:eastAsia="es-CO"/>
        </w:rPr>
      </w:pPr>
      <w:r w:rsidRPr="009F3012">
        <w:rPr>
          <w:rFonts w:ascii="Segoe UI" w:eastAsia="Times New Roman" w:hAnsi="Segoe UI" w:cs="Segoe UI"/>
          <w:color w:val="000000"/>
          <w:sz w:val="18"/>
          <w:szCs w:val="18"/>
          <w:lang w:eastAsia="es-CO"/>
        </w:rPr>
        <w:t>Todos los pagos laborales, sin importar como se denominen, se consideran ingresos para efectos de renta, y del IMAN, adicionalmente, están sometidos a retención en la fuente por renta.</w:t>
      </w:r>
    </w:p>
    <w:p w:rsidR="009F3012" w:rsidRPr="009F3012" w:rsidRDefault="009F3012" w:rsidP="009F3012">
      <w:pPr>
        <w:spacing w:line="240" w:lineRule="auto"/>
        <w:rPr>
          <w:rFonts w:ascii="Arial" w:eastAsia="Times New Roman" w:hAnsi="Arial" w:cs="Arial"/>
          <w:color w:val="000000"/>
          <w:sz w:val="18"/>
          <w:szCs w:val="18"/>
          <w:lang w:eastAsia="es-CO"/>
        </w:rPr>
      </w:pPr>
      <w:r w:rsidRPr="009F3012">
        <w:rPr>
          <w:rFonts w:ascii="Segoe UI" w:eastAsia="Times New Roman" w:hAnsi="Segoe UI" w:cs="Segoe UI"/>
          <w:color w:val="000000"/>
          <w:sz w:val="18"/>
          <w:szCs w:val="18"/>
          <w:lang w:eastAsia="es-CO"/>
        </w:rPr>
        <w:t> </w:t>
      </w:r>
    </w:p>
    <w:p w:rsidR="009F3012" w:rsidRPr="009F3012" w:rsidRDefault="009F3012" w:rsidP="009F3012">
      <w:pPr>
        <w:spacing w:line="240" w:lineRule="auto"/>
        <w:rPr>
          <w:rFonts w:ascii="Arial" w:eastAsia="Times New Roman" w:hAnsi="Arial" w:cs="Arial"/>
          <w:color w:val="000000"/>
          <w:sz w:val="18"/>
          <w:szCs w:val="18"/>
          <w:lang w:eastAsia="es-CO"/>
        </w:rPr>
      </w:pPr>
      <w:r w:rsidRPr="009F3012">
        <w:rPr>
          <w:rFonts w:ascii="Segoe UI" w:eastAsia="Times New Roman" w:hAnsi="Segoe UI" w:cs="Segoe UI"/>
          <w:color w:val="000000"/>
          <w:sz w:val="18"/>
          <w:szCs w:val="18"/>
          <w:lang w:eastAsia="es-CO"/>
        </w:rPr>
        <w:t>Para efectos del IMAN el </w:t>
      </w:r>
      <w:hyperlink r:id="rId6" w:tooltip="Estatuto Tributario CETA" w:history="1">
        <w:r w:rsidRPr="009F3012">
          <w:rPr>
            <w:rFonts w:ascii="Segoe UI" w:eastAsia="Times New Roman" w:hAnsi="Segoe UI" w:cs="Segoe UI"/>
            <w:color w:val="0089E1"/>
            <w:sz w:val="18"/>
            <w:szCs w:val="18"/>
            <w:lang w:eastAsia="es-CO"/>
          </w:rPr>
          <w:t>artículo 331</w:t>
        </w:r>
      </w:hyperlink>
      <w:r w:rsidRPr="009F3012">
        <w:rPr>
          <w:rFonts w:ascii="Segoe UI" w:eastAsia="Times New Roman" w:hAnsi="Segoe UI" w:cs="Segoe UI"/>
          <w:color w:val="000000"/>
          <w:sz w:val="18"/>
          <w:szCs w:val="18"/>
          <w:lang w:eastAsia="es-CO"/>
        </w:rPr>
        <w:t> del Estatuto Tributario señala:</w:t>
      </w:r>
    </w:p>
    <w:p w:rsidR="009F3012" w:rsidRPr="009F3012" w:rsidRDefault="009F3012" w:rsidP="009F3012">
      <w:pPr>
        <w:spacing w:line="240" w:lineRule="auto"/>
        <w:ind w:left="284"/>
        <w:rPr>
          <w:rFonts w:ascii="Arial" w:eastAsia="Times New Roman" w:hAnsi="Arial" w:cs="Arial"/>
          <w:color w:val="000000"/>
          <w:sz w:val="18"/>
          <w:szCs w:val="18"/>
          <w:lang w:eastAsia="es-CO"/>
        </w:rPr>
      </w:pPr>
      <w:r w:rsidRPr="009F3012">
        <w:rPr>
          <w:rFonts w:ascii="Segoe UI" w:eastAsia="Times New Roman" w:hAnsi="Segoe UI" w:cs="Segoe UI"/>
          <w:i/>
          <w:iCs/>
          <w:color w:val="000000"/>
          <w:sz w:val="18"/>
          <w:szCs w:val="18"/>
          <w:lang w:eastAsia="es-CO"/>
        </w:rPr>
        <w:t> </w:t>
      </w:r>
    </w:p>
    <w:p w:rsidR="009F3012" w:rsidRPr="009F3012" w:rsidRDefault="009F3012" w:rsidP="009F3012">
      <w:pPr>
        <w:spacing w:line="240" w:lineRule="auto"/>
        <w:ind w:left="284"/>
        <w:rPr>
          <w:rFonts w:ascii="Arial" w:eastAsia="Times New Roman" w:hAnsi="Arial" w:cs="Arial"/>
          <w:color w:val="000000"/>
          <w:sz w:val="18"/>
          <w:szCs w:val="18"/>
          <w:lang w:eastAsia="es-CO"/>
        </w:rPr>
      </w:pPr>
      <w:hyperlink r:id="rId7" w:tooltip="Estatuto Tributario CETA" w:history="1">
        <w:r w:rsidRPr="009F3012">
          <w:rPr>
            <w:rFonts w:ascii="Segoe UI" w:eastAsia="Times New Roman" w:hAnsi="Segoe UI" w:cs="Segoe UI"/>
            <w:i/>
            <w:iCs/>
            <w:color w:val="0089E1"/>
            <w:sz w:val="18"/>
            <w:szCs w:val="18"/>
            <w:lang w:eastAsia="es-CO"/>
          </w:rPr>
          <w:t>ARTÍCULO 331</w:t>
        </w:r>
      </w:hyperlink>
      <w:r w:rsidRPr="009F3012">
        <w:rPr>
          <w:rFonts w:ascii="Segoe UI" w:eastAsia="Times New Roman" w:hAnsi="Segoe UI" w:cs="Segoe UI"/>
          <w:i/>
          <w:iCs/>
          <w:color w:val="000000"/>
          <w:sz w:val="18"/>
          <w:szCs w:val="18"/>
          <w:lang w:eastAsia="es-CO"/>
        </w:rPr>
        <w:t>. IMPUESTO MÍNIMO ALTERNATIVO NACIONAL (IMAN) PARA PERSONAS NATURALES EMPLEADOS. Artículo adicionado por el artículo 10 de la Ley 1607 de 2012. El Impuesto Mínimo Alternativo Nacional (IMAN) para las personas naturales clasificadas en la categoría de empleados, es un sistema presuntivo y obligatorio de determinación de la base gravable y alícuota del impuesto sobre la renta y complementarios, el cual no admite para su cálculo depuraciones, deducciones ni aminoraciones estructurales, salvo las previstas en el </w:t>
      </w:r>
      <w:hyperlink r:id="rId8" w:tooltip="Estatuto Tributario CETA" w:history="1">
        <w:r w:rsidRPr="009F3012">
          <w:rPr>
            <w:rFonts w:ascii="Segoe UI" w:eastAsia="Times New Roman" w:hAnsi="Segoe UI" w:cs="Segoe UI"/>
            <w:i/>
            <w:iCs/>
            <w:color w:val="0089E1"/>
            <w:sz w:val="18"/>
            <w:szCs w:val="18"/>
            <w:lang w:eastAsia="es-CO"/>
          </w:rPr>
          <w:t>artículo 332</w:t>
        </w:r>
      </w:hyperlink>
      <w:r w:rsidRPr="009F3012">
        <w:rPr>
          <w:rFonts w:ascii="Segoe UI" w:eastAsia="Times New Roman" w:hAnsi="Segoe UI" w:cs="Segoe UI"/>
          <w:i/>
          <w:iCs/>
          <w:color w:val="000000"/>
          <w:sz w:val="18"/>
          <w:szCs w:val="18"/>
          <w:lang w:eastAsia="es-CO"/>
        </w:rPr>
        <w:t> de este Estatuto. </w:t>
      </w:r>
      <w:r w:rsidRPr="009F3012">
        <w:rPr>
          <w:rFonts w:ascii="Segoe UI" w:eastAsia="Times New Roman" w:hAnsi="Segoe UI" w:cs="Segoe UI"/>
          <w:i/>
          <w:iCs/>
          <w:color w:val="000000"/>
          <w:sz w:val="18"/>
          <w:szCs w:val="18"/>
          <w:u w:val="single"/>
          <w:lang w:eastAsia="es-CO"/>
        </w:rPr>
        <w:t xml:space="preserve">Este sistema grava la renta que resulte de disminuir, de la totalidad de los ingresos brutos de cualquier origen </w:t>
      </w:r>
      <w:proofErr w:type="gramStart"/>
      <w:r w:rsidRPr="009F3012">
        <w:rPr>
          <w:rFonts w:ascii="Segoe UI" w:eastAsia="Times New Roman" w:hAnsi="Segoe UI" w:cs="Segoe UI"/>
          <w:i/>
          <w:iCs/>
          <w:color w:val="000000"/>
          <w:sz w:val="18"/>
          <w:szCs w:val="18"/>
          <w:u w:val="single"/>
          <w:lang w:eastAsia="es-CO"/>
        </w:rPr>
        <w:t>obtenidos</w:t>
      </w:r>
      <w:proofErr w:type="gramEnd"/>
      <w:r w:rsidRPr="009F3012">
        <w:rPr>
          <w:rFonts w:ascii="Segoe UI" w:eastAsia="Times New Roman" w:hAnsi="Segoe UI" w:cs="Segoe UI"/>
          <w:i/>
          <w:iCs/>
          <w:color w:val="000000"/>
          <w:sz w:val="18"/>
          <w:szCs w:val="18"/>
          <w:u w:val="single"/>
          <w:lang w:eastAsia="es-CO"/>
        </w:rPr>
        <w:t xml:space="preserve"> en el respectivo período gravable, los conceptos autorizados en el </w:t>
      </w:r>
      <w:hyperlink r:id="rId9" w:tooltip="Estatuto Tributario CETA" w:history="1">
        <w:r w:rsidRPr="009F3012">
          <w:rPr>
            <w:rFonts w:ascii="Segoe UI" w:eastAsia="Times New Roman" w:hAnsi="Segoe UI" w:cs="Segoe UI"/>
            <w:i/>
            <w:iCs/>
            <w:color w:val="0089E1"/>
            <w:sz w:val="18"/>
            <w:szCs w:val="18"/>
            <w:lang w:eastAsia="es-CO"/>
          </w:rPr>
          <w:t>artículo 332</w:t>
        </w:r>
      </w:hyperlink>
      <w:r w:rsidRPr="009F3012">
        <w:rPr>
          <w:rFonts w:ascii="Segoe UI" w:eastAsia="Times New Roman" w:hAnsi="Segoe UI" w:cs="Segoe UI"/>
          <w:i/>
          <w:iCs/>
          <w:color w:val="000000"/>
          <w:sz w:val="18"/>
          <w:szCs w:val="18"/>
          <w:u w:val="single"/>
          <w:lang w:eastAsia="es-CO"/>
        </w:rPr>
        <w:t> de este Estatuto</w:t>
      </w:r>
      <w:r w:rsidRPr="009F3012">
        <w:rPr>
          <w:rFonts w:ascii="Segoe UI" w:eastAsia="Times New Roman" w:hAnsi="Segoe UI" w:cs="Segoe UI"/>
          <w:i/>
          <w:iCs/>
          <w:color w:val="000000"/>
          <w:sz w:val="18"/>
          <w:szCs w:val="18"/>
          <w:lang w:eastAsia="es-CO"/>
        </w:rPr>
        <w:t>. Las ganancias ocasionales contenidas en el Título III del Libro I de este Estatuto, no hacen parte de la base gravable del Impuesto Mínimo Alternativo Nacional (IMAN).</w:t>
      </w:r>
    </w:p>
    <w:p w:rsidR="009F3012" w:rsidRPr="009F3012" w:rsidRDefault="009F3012" w:rsidP="009F3012">
      <w:pPr>
        <w:spacing w:line="240" w:lineRule="auto"/>
        <w:ind w:left="284"/>
        <w:rPr>
          <w:rFonts w:ascii="Arial" w:eastAsia="Times New Roman" w:hAnsi="Arial" w:cs="Arial"/>
          <w:color w:val="000000"/>
          <w:sz w:val="18"/>
          <w:szCs w:val="18"/>
          <w:lang w:eastAsia="es-CO"/>
        </w:rPr>
      </w:pPr>
      <w:r w:rsidRPr="009F3012">
        <w:rPr>
          <w:rFonts w:ascii="Segoe UI" w:eastAsia="Times New Roman" w:hAnsi="Segoe UI" w:cs="Segoe UI"/>
          <w:i/>
          <w:iCs/>
          <w:color w:val="000000"/>
          <w:sz w:val="18"/>
          <w:szCs w:val="18"/>
          <w:lang w:eastAsia="es-CO"/>
        </w:rPr>
        <w:t> </w:t>
      </w:r>
    </w:p>
    <w:p w:rsidR="009F3012" w:rsidRPr="009F3012" w:rsidRDefault="009F3012" w:rsidP="009F3012">
      <w:pPr>
        <w:spacing w:line="240" w:lineRule="auto"/>
        <w:ind w:left="284"/>
        <w:rPr>
          <w:rFonts w:ascii="Arial" w:eastAsia="Times New Roman" w:hAnsi="Arial" w:cs="Arial"/>
          <w:color w:val="000000"/>
          <w:sz w:val="18"/>
          <w:szCs w:val="18"/>
          <w:lang w:eastAsia="es-CO"/>
        </w:rPr>
      </w:pPr>
      <w:r w:rsidRPr="009F3012">
        <w:rPr>
          <w:rFonts w:ascii="Segoe UI" w:eastAsia="Times New Roman" w:hAnsi="Segoe UI" w:cs="Segoe UI"/>
          <w:i/>
          <w:iCs/>
          <w:color w:val="000000"/>
          <w:sz w:val="18"/>
          <w:szCs w:val="18"/>
          <w:lang w:eastAsia="es-CO"/>
        </w:rPr>
        <w:t>Dentro de los ingresos brutos de que trata este artículo, se entienden incluidos los ingresos obtenidos por el empleado por la realización de actividades económicas y la prestación de servicios personales por su propia cuenta y riesgo, siempre que se cumpla con el porcentaje señalado en el </w:t>
      </w:r>
      <w:hyperlink r:id="rId10" w:tooltip="Estatuto Tributario CETA" w:history="1">
        <w:r w:rsidRPr="009F3012">
          <w:rPr>
            <w:rFonts w:ascii="Segoe UI" w:eastAsia="Times New Roman" w:hAnsi="Segoe UI" w:cs="Segoe UI"/>
            <w:i/>
            <w:iCs/>
            <w:color w:val="0089E1"/>
            <w:sz w:val="18"/>
            <w:szCs w:val="18"/>
            <w:lang w:eastAsia="es-CO"/>
          </w:rPr>
          <w:t>artículo 329</w:t>
        </w:r>
      </w:hyperlink>
      <w:r w:rsidRPr="009F3012">
        <w:rPr>
          <w:rFonts w:ascii="Segoe UI" w:eastAsia="Times New Roman" w:hAnsi="Segoe UI" w:cs="Segoe UI"/>
          <w:i/>
          <w:iCs/>
          <w:color w:val="000000"/>
          <w:sz w:val="18"/>
          <w:szCs w:val="18"/>
          <w:lang w:eastAsia="es-CO"/>
        </w:rPr>
        <w:t> de este Estatuto. (Subrayados fuera de texto)</w:t>
      </w:r>
    </w:p>
    <w:p w:rsidR="009F3012" w:rsidRPr="009F3012" w:rsidRDefault="009F3012" w:rsidP="009F3012">
      <w:pPr>
        <w:spacing w:line="240" w:lineRule="auto"/>
        <w:ind w:left="284"/>
        <w:rPr>
          <w:rFonts w:ascii="Arial" w:eastAsia="Times New Roman" w:hAnsi="Arial" w:cs="Arial"/>
          <w:color w:val="000000"/>
          <w:sz w:val="18"/>
          <w:szCs w:val="18"/>
          <w:lang w:eastAsia="es-CO"/>
        </w:rPr>
      </w:pPr>
      <w:r w:rsidRPr="009F3012">
        <w:rPr>
          <w:rFonts w:ascii="Segoe UI" w:eastAsia="Times New Roman" w:hAnsi="Segoe UI" w:cs="Segoe UI"/>
          <w:i/>
          <w:iCs/>
          <w:color w:val="000000"/>
          <w:sz w:val="18"/>
          <w:szCs w:val="18"/>
          <w:lang w:eastAsia="es-CO"/>
        </w:rPr>
        <w:t> </w:t>
      </w:r>
    </w:p>
    <w:p w:rsidR="009F3012" w:rsidRPr="009F3012" w:rsidRDefault="009F3012" w:rsidP="009F3012">
      <w:pPr>
        <w:spacing w:line="240" w:lineRule="auto"/>
        <w:ind w:left="284"/>
        <w:rPr>
          <w:rFonts w:ascii="Arial" w:eastAsia="Times New Roman" w:hAnsi="Arial" w:cs="Arial"/>
          <w:color w:val="000000"/>
          <w:sz w:val="18"/>
          <w:szCs w:val="18"/>
          <w:lang w:eastAsia="es-CO"/>
        </w:rPr>
      </w:pPr>
      <w:hyperlink r:id="rId11" w:tooltip="Estatuto Tributario CETA" w:history="1">
        <w:r w:rsidRPr="009F3012">
          <w:rPr>
            <w:rFonts w:ascii="Segoe UI" w:eastAsia="Times New Roman" w:hAnsi="Segoe UI" w:cs="Segoe UI"/>
            <w:i/>
            <w:iCs/>
            <w:color w:val="0089E1"/>
            <w:sz w:val="18"/>
            <w:szCs w:val="18"/>
            <w:lang w:eastAsia="es-CO"/>
          </w:rPr>
          <w:t>ARTÍCULO 332</w:t>
        </w:r>
      </w:hyperlink>
      <w:r w:rsidRPr="009F3012">
        <w:rPr>
          <w:rFonts w:ascii="Segoe UI" w:eastAsia="Times New Roman" w:hAnsi="Segoe UI" w:cs="Segoe UI"/>
          <w:i/>
          <w:iCs/>
          <w:color w:val="000000"/>
          <w:sz w:val="18"/>
          <w:szCs w:val="18"/>
          <w:lang w:eastAsia="es-CO"/>
        </w:rPr>
        <w:t>. DETERMINACIÓN DE LA RENTA GRAVABLE ALTERNATIVA. Artículo adicionado por el artículo 10 de la Ley 1607 de 2012. De la suma total de los ingresos obtenidos en el respectivo período gravable se podrán restar únicamente los conceptos relacionados a continuación, y el resultado que se obtenga constituye la Renta Gravable Alternativa:</w:t>
      </w:r>
    </w:p>
    <w:p w:rsidR="009F3012" w:rsidRPr="009F3012" w:rsidRDefault="009F3012" w:rsidP="009F3012">
      <w:pPr>
        <w:spacing w:line="240" w:lineRule="auto"/>
        <w:ind w:left="284"/>
        <w:rPr>
          <w:rFonts w:ascii="Arial" w:eastAsia="Times New Roman" w:hAnsi="Arial" w:cs="Arial"/>
          <w:color w:val="000000"/>
          <w:sz w:val="18"/>
          <w:szCs w:val="18"/>
          <w:lang w:eastAsia="es-CO"/>
        </w:rPr>
      </w:pPr>
      <w:r w:rsidRPr="009F3012">
        <w:rPr>
          <w:rFonts w:ascii="Segoe UI" w:eastAsia="Times New Roman" w:hAnsi="Segoe UI" w:cs="Segoe UI"/>
          <w:i/>
          <w:iCs/>
          <w:color w:val="000000"/>
          <w:sz w:val="18"/>
          <w:szCs w:val="18"/>
          <w:lang w:eastAsia="es-CO"/>
        </w:rPr>
        <w:t> </w:t>
      </w:r>
    </w:p>
    <w:p w:rsidR="009F3012" w:rsidRPr="009F3012" w:rsidRDefault="009F3012" w:rsidP="009F3012">
      <w:pPr>
        <w:spacing w:line="240" w:lineRule="auto"/>
        <w:ind w:left="284"/>
        <w:rPr>
          <w:rFonts w:ascii="Arial" w:eastAsia="Times New Roman" w:hAnsi="Arial" w:cs="Arial"/>
          <w:color w:val="000000"/>
          <w:sz w:val="18"/>
          <w:szCs w:val="18"/>
          <w:lang w:eastAsia="es-CO"/>
        </w:rPr>
      </w:pPr>
      <w:r w:rsidRPr="009F3012">
        <w:rPr>
          <w:rFonts w:ascii="Segoe UI" w:eastAsia="Times New Roman" w:hAnsi="Segoe UI" w:cs="Segoe UI"/>
          <w:i/>
          <w:iCs/>
          <w:color w:val="000000"/>
          <w:sz w:val="18"/>
          <w:szCs w:val="18"/>
          <w:lang w:eastAsia="es-CO"/>
        </w:rPr>
        <w:t>a) Los dividendos y participaciones no gravados en cabeza del socio o accionista de conformidad con lo previsto en los artículos </w:t>
      </w:r>
      <w:hyperlink r:id="rId12" w:tooltip="Estatuto Tributario CETA" w:history="1">
        <w:r w:rsidRPr="009F3012">
          <w:rPr>
            <w:rFonts w:ascii="Segoe UI" w:eastAsia="Times New Roman" w:hAnsi="Segoe UI" w:cs="Segoe UI"/>
            <w:i/>
            <w:iCs/>
            <w:color w:val="0089E1"/>
            <w:sz w:val="18"/>
            <w:szCs w:val="18"/>
            <w:lang w:eastAsia="es-CO"/>
          </w:rPr>
          <w:t>48</w:t>
        </w:r>
      </w:hyperlink>
      <w:r w:rsidRPr="009F3012">
        <w:rPr>
          <w:rFonts w:ascii="Segoe UI" w:eastAsia="Times New Roman" w:hAnsi="Segoe UI" w:cs="Segoe UI"/>
          <w:i/>
          <w:iCs/>
          <w:color w:val="000000"/>
          <w:sz w:val="18"/>
          <w:szCs w:val="18"/>
          <w:lang w:eastAsia="es-CO"/>
        </w:rPr>
        <w:t> y </w:t>
      </w:r>
      <w:hyperlink r:id="rId13" w:tooltip="Estatuto Tributario CETA" w:history="1">
        <w:r w:rsidRPr="009F3012">
          <w:rPr>
            <w:rFonts w:ascii="Segoe UI" w:eastAsia="Times New Roman" w:hAnsi="Segoe UI" w:cs="Segoe UI"/>
            <w:i/>
            <w:iCs/>
            <w:color w:val="0089E1"/>
            <w:sz w:val="18"/>
            <w:szCs w:val="18"/>
            <w:lang w:eastAsia="es-CO"/>
          </w:rPr>
          <w:t>49</w:t>
        </w:r>
      </w:hyperlink>
      <w:r w:rsidRPr="009F3012">
        <w:rPr>
          <w:rFonts w:ascii="Segoe UI" w:eastAsia="Times New Roman" w:hAnsi="Segoe UI" w:cs="Segoe UI"/>
          <w:i/>
          <w:iCs/>
          <w:color w:val="000000"/>
          <w:sz w:val="18"/>
          <w:szCs w:val="18"/>
          <w:lang w:eastAsia="es-CO"/>
        </w:rPr>
        <w:t> de este Estatuto.</w:t>
      </w:r>
    </w:p>
    <w:p w:rsidR="009F3012" w:rsidRPr="009F3012" w:rsidRDefault="009F3012" w:rsidP="009F3012">
      <w:pPr>
        <w:spacing w:line="240" w:lineRule="auto"/>
        <w:ind w:left="284"/>
        <w:rPr>
          <w:rFonts w:ascii="Arial" w:eastAsia="Times New Roman" w:hAnsi="Arial" w:cs="Arial"/>
          <w:color w:val="000000"/>
          <w:sz w:val="18"/>
          <w:szCs w:val="18"/>
          <w:lang w:eastAsia="es-CO"/>
        </w:rPr>
      </w:pPr>
      <w:r w:rsidRPr="009F3012">
        <w:rPr>
          <w:rFonts w:ascii="Segoe UI" w:eastAsia="Times New Roman" w:hAnsi="Segoe UI" w:cs="Segoe UI"/>
          <w:i/>
          <w:iCs/>
          <w:color w:val="000000"/>
          <w:sz w:val="18"/>
          <w:szCs w:val="18"/>
          <w:lang w:eastAsia="es-CO"/>
        </w:rPr>
        <w:t xml:space="preserve">b) El valor de las indemnizaciones en dinero o en especie que se reciban en virtud de seguros de daño en la parte correspondiente al daño emergente, de conformidad con </w:t>
      </w:r>
      <w:proofErr w:type="spellStart"/>
      <w:r w:rsidRPr="009F3012">
        <w:rPr>
          <w:rFonts w:ascii="Segoe UI" w:eastAsia="Times New Roman" w:hAnsi="Segoe UI" w:cs="Segoe UI"/>
          <w:i/>
          <w:iCs/>
          <w:color w:val="000000"/>
          <w:sz w:val="18"/>
          <w:szCs w:val="18"/>
          <w:lang w:eastAsia="es-CO"/>
        </w:rPr>
        <w:t>el</w:t>
      </w:r>
      <w:hyperlink r:id="rId14" w:tooltip="Estatuto Tributario CETA" w:history="1">
        <w:r w:rsidRPr="009F3012">
          <w:rPr>
            <w:rFonts w:ascii="Segoe UI" w:eastAsia="Times New Roman" w:hAnsi="Segoe UI" w:cs="Segoe UI"/>
            <w:i/>
            <w:iCs/>
            <w:color w:val="0089E1"/>
            <w:sz w:val="18"/>
            <w:szCs w:val="18"/>
            <w:lang w:eastAsia="es-CO"/>
          </w:rPr>
          <w:t>artículo</w:t>
        </w:r>
        <w:proofErr w:type="spellEnd"/>
        <w:r w:rsidRPr="009F3012">
          <w:rPr>
            <w:rFonts w:ascii="Segoe UI" w:eastAsia="Times New Roman" w:hAnsi="Segoe UI" w:cs="Segoe UI"/>
            <w:i/>
            <w:iCs/>
            <w:color w:val="0089E1"/>
            <w:sz w:val="18"/>
            <w:szCs w:val="18"/>
            <w:lang w:eastAsia="es-CO"/>
          </w:rPr>
          <w:t xml:space="preserve"> 45</w:t>
        </w:r>
      </w:hyperlink>
      <w:r w:rsidRPr="009F3012">
        <w:rPr>
          <w:rFonts w:ascii="Segoe UI" w:eastAsia="Times New Roman" w:hAnsi="Segoe UI" w:cs="Segoe UI"/>
          <w:i/>
          <w:iCs/>
          <w:color w:val="000000"/>
          <w:sz w:val="18"/>
          <w:szCs w:val="18"/>
          <w:lang w:eastAsia="es-CO"/>
        </w:rPr>
        <w:t> de este Estatuto.</w:t>
      </w:r>
    </w:p>
    <w:p w:rsidR="009F3012" w:rsidRPr="009F3012" w:rsidRDefault="009F3012" w:rsidP="009F3012">
      <w:pPr>
        <w:spacing w:line="240" w:lineRule="auto"/>
        <w:ind w:left="284"/>
        <w:rPr>
          <w:rFonts w:ascii="Arial" w:eastAsia="Times New Roman" w:hAnsi="Arial" w:cs="Arial"/>
          <w:color w:val="000000"/>
          <w:sz w:val="18"/>
          <w:szCs w:val="18"/>
          <w:lang w:eastAsia="es-CO"/>
        </w:rPr>
      </w:pPr>
      <w:r w:rsidRPr="009F3012">
        <w:rPr>
          <w:rFonts w:ascii="Segoe UI" w:eastAsia="Times New Roman" w:hAnsi="Segoe UI" w:cs="Segoe UI"/>
          <w:i/>
          <w:iCs/>
          <w:color w:val="000000"/>
          <w:sz w:val="18"/>
          <w:szCs w:val="18"/>
          <w:lang w:eastAsia="es-CO"/>
        </w:rPr>
        <w:t>c) Los aportes obligatorios al sistema general de seguridad social a cargo del empleado.</w:t>
      </w:r>
    </w:p>
    <w:p w:rsidR="009F3012" w:rsidRPr="009F3012" w:rsidRDefault="009F3012" w:rsidP="009F3012">
      <w:pPr>
        <w:spacing w:line="240" w:lineRule="auto"/>
        <w:ind w:left="284"/>
        <w:rPr>
          <w:rFonts w:ascii="Arial" w:eastAsia="Times New Roman" w:hAnsi="Arial" w:cs="Arial"/>
          <w:color w:val="000000"/>
          <w:sz w:val="18"/>
          <w:szCs w:val="18"/>
          <w:lang w:eastAsia="es-CO"/>
        </w:rPr>
      </w:pPr>
      <w:r w:rsidRPr="009F3012">
        <w:rPr>
          <w:rFonts w:ascii="Segoe UI" w:eastAsia="Times New Roman" w:hAnsi="Segoe UI" w:cs="Segoe UI"/>
          <w:i/>
          <w:iCs/>
          <w:color w:val="000000"/>
          <w:sz w:val="18"/>
          <w:szCs w:val="18"/>
          <w:lang w:eastAsia="es-CO"/>
        </w:rPr>
        <w:t>d) Los gastos de representación considerados como exentos de Impuesto sobre la Renta, según los requisitos y límites establecidos en el numeral 7 del </w:t>
      </w:r>
      <w:hyperlink r:id="rId15" w:tooltip="Estatuto Tributario CETA" w:history="1">
        <w:r w:rsidRPr="009F3012">
          <w:rPr>
            <w:rFonts w:ascii="Segoe UI" w:eastAsia="Times New Roman" w:hAnsi="Segoe UI" w:cs="Segoe UI"/>
            <w:i/>
            <w:iCs/>
            <w:color w:val="0089E1"/>
            <w:sz w:val="18"/>
            <w:szCs w:val="18"/>
            <w:lang w:eastAsia="es-CO"/>
          </w:rPr>
          <w:t>artículo 206</w:t>
        </w:r>
      </w:hyperlink>
      <w:r w:rsidRPr="009F3012">
        <w:rPr>
          <w:rFonts w:ascii="Segoe UI" w:eastAsia="Times New Roman" w:hAnsi="Segoe UI" w:cs="Segoe UI"/>
          <w:i/>
          <w:iCs/>
          <w:color w:val="000000"/>
          <w:sz w:val="18"/>
          <w:szCs w:val="18"/>
          <w:lang w:eastAsia="es-CO"/>
        </w:rPr>
        <w:t> de este Estatuto.</w:t>
      </w:r>
    </w:p>
    <w:p w:rsidR="009F3012" w:rsidRPr="009F3012" w:rsidRDefault="009F3012" w:rsidP="009F3012">
      <w:pPr>
        <w:spacing w:line="240" w:lineRule="auto"/>
        <w:ind w:left="284"/>
        <w:rPr>
          <w:rFonts w:ascii="Arial" w:eastAsia="Times New Roman" w:hAnsi="Arial" w:cs="Arial"/>
          <w:color w:val="000000"/>
          <w:sz w:val="18"/>
          <w:szCs w:val="18"/>
          <w:lang w:eastAsia="es-CO"/>
        </w:rPr>
      </w:pPr>
      <w:r w:rsidRPr="009F3012">
        <w:rPr>
          <w:rFonts w:ascii="Segoe UI" w:eastAsia="Times New Roman" w:hAnsi="Segoe UI" w:cs="Segoe UI"/>
          <w:i/>
          <w:iCs/>
          <w:color w:val="000000"/>
          <w:sz w:val="18"/>
          <w:szCs w:val="18"/>
          <w:lang w:eastAsia="es-CO"/>
        </w:rPr>
        <w:lastRenderedPageBreak/>
        <w:t xml:space="preserve">e) Los pagos catastróficos en salud efectivamente certificados, no cubiertos por el plan obligatorio de salud POS, de cualquier régimen, o por los planes complementarios y de medicina </w:t>
      </w:r>
      <w:proofErr w:type="spellStart"/>
      <w:r w:rsidRPr="009F3012">
        <w:rPr>
          <w:rFonts w:ascii="Segoe UI" w:eastAsia="Times New Roman" w:hAnsi="Segoe UI" w:cs="Segoe UI"/>
          <w:i/>
          <w:iCs/>
          <w:color w:val="000000"/>
          <w:sz w:val="18"/>
          <w:szCs w:val="18"/>
          <w:lang w:eastAsia="es-CO"/>
        </w:rPr>
        <w:t>prepagada</w:t>
      </w:r>
      <w:proofErr w:type="spellEnd"/>
      <w:r w:rsidRPr="009F3012">
        <w:rPr>
          <w:rFonts w:ascii="Segoe UI" w:eastAsia="Times New Roman" w:hAnsi="Segoe UI" w:cs="Segoe UI"/>
          <w:i/>
          <w:iCs/>
          <w:color w:val="000000"/>
          <w:sz w:val="18"/>
          <w:szCs w:val="18"/>
          <w:lang w:eastAsia="es-CO"/>
        </w:rPr>
        <w:t>, siempre que superen el 30% del ingreso bruto del contribuyente en el respectivo año o período gravable. La deducción anual de los pagos está limitada al menor valor entre el 60% del ingreso bruto del contribuyente en el respectivo período o dos mil trescientas (2.300) UVT.</w:t>
      </w:r>
    </w:p>
    <w:p w:rsidR="009F3012" w:rsidRPr="009F3012" w:rsidRDefault="009F3012" w:rsidP="009F3012">
      <w:pPr>
        <w:spacing w:line="240" w:lineRule="auto"/>
        <w:ind w:left="284"/>
        <w:rPr>
          <w:rFonts w:ascii="Arial" w:eastAsia="Times New Roman" w:hAnsi="Arial" w:cs="Arial"/>
          <w:color w:val="000000"/>
          <w:sz w:val="18"/>
          <w:szCs w:val="18"/>
          <w:lang w:eastAsia="es-CO"/>
        </w:rPr>
      </w:pPr>
      <w:r w:rsidRPr="009F3012">
        <w:rPr>
          <w:rFonts w:ascii="Segoe UI" w:eastAsia="Times New Roman" w:hAnsi="Segoe UI" w:cs="Segoe UI"/>
          <w:i/>
          <w:iCs/>
          <w:color w:val="000000"/>
          <w:sz w:val="18"/>
          <w:szCs w:val="18"/>
          <w:lang w:eastAsia="es-CO"/>
        </w:rPr>
        <w:t> </w:t>
      </w:r>
    </w:p>
    <w:p w:rsidR="009F3012" w:rsidRPr="009F3012" w:rsidRDefault="009F3012" w:rsidP="009F3012">
      <w:pPr>
        <w:spacing w:line="240" w:lineRule="auto"/>
        <w:ind w:left="284"/>
        <w:rPr>
          <w:rFonts w:ascii="Arial" w:eastAsia="Times New Roman" w:hAnsi="Arial" w:cs="Arial"/>
          <w:color w:val="000000"/>
          <w:sz w:val="18"/>
          <w:szCs w:val="18"/>
          <w:lang w:eastAsia="es-CO"/>
        </w:rPr>
      </w:pPr>
      <w:r w:rsidRPr="009F3012">
        <w:rPr>
          <w:rFonts w:ascii="Segoe UI" w:eastAsia="Times New Roman" w:hAnsi="Segoe UI" w:cs="Segoe UI"/>
          <w:i/>
          <w:iCs/>
          <w:color w:val="000000"/>
          <w:sz w:val="18"/>
          <w:szCs w:val="18"/>
          <w:lang w:eastAsia="es-CO"/>
        </w:rPr>
        <w:t>Para que proceda esta deducción, el contribuyente deberá contar con los soportes documentales idóneos donde conste la naturaleza de los pagos por este concepto, su cuantía, y el hecho de que estos han sido realizados a una entidad del sector salud efectivamente autorizada y vigilada por la Superintendencia Nacional de Salud.</w:t>
      </w:r>
    </w:p>
    <w:p w:rsidR="009F3012" w:rsidRPr="009F3012" w:rsidRDefault="009F3012" w:rsidP="009F3012">
      <w:pPr>
        <w:spacing w:line="240" w:lineRule="auto"/>
        <w:ind w:left="284"/>
        <w:rPr>
          <w:rFonts w:ascii="Arial" w:eastAsia="Times New Roman" w:hAnsi="Arial" w:cs="Arial"/>
          <w:color w:val="000000"/>
          <w:sz w:val="18"/>
          <w:szCs w:val="18"/>
          <w:lang w:eastAsia="es-CO"/>
        </w:rPr>
      </w:pPr>
      <w:r w:rsidRPr="009F3012">
        <w:rPr>
          <w:rFonts w:ascii="Segoe UI" w:eastAsia="Times New Roman" w:hAnsi="Segoe UI" w:cs="Segoe UI"/>
          <w:i/>
          <w:iCs/>
          <w:color w:val="000000"/>
          <w:sz w:val="18"/>
          <w:szCs w:val="18"/>
          <w:lang w:eastAsia="es-CO"/>
        </w:rPr>
        <w:t> </w:t>
      </w:r>
    </w:p>
    <w:p w:rsidR="009F3012" w:rsidRPr="009F3012" w:rsidRDefault="009F3012" w:rsidP="009F3012">
      <w:pPr>
        <w:spacing w:line="240" w:lineRule="auto"/>
        <w:ind w:left="284"/>
        <w:rPr>
          <w:rFonts w:ascii="Arial" w:eastAsia="Times New Roman" w:hAnsi="Arial" w:cs="Arial"/>
          <w:color w:val="000000"/>
          <w:sz w:val="18"/>
          <w:szCs w:val="18"/>
          <w:lang w:eastAsia="es-CO"/>
        </w:rPr>
      </w:pPr>
      <w:r w:rsidRPr="009F3012">
        <w:rPr>
          <w:rFonts w:ascii="Segoe UI" w:eastAsia="Times New Roman" w:hAnsi="Segoe UI" w:cs="Segoe UI"/>
          <w:i/>
          <w:iCs/>
          <w:color w:val="000000"/>
          <w:sz w:val="18"/>
          <w:szCs w:val="18"/>
          <w:lang w:eastAsia="es-CO"/>
        </w:rPr>
        <w:t>El mismo tratamiento aplicará para pagos catastróficos en salud en el exterior, realizados a una entidad reconocida del sector salud, debidamente comprobados. El Gobierno Nacional reglamentará la materia.</w:t>
      </w:r>
    </w:p>
    <w:p w:rsidR="009F3012" w:rsidRPr="009F3012" w:rsidRDefault="009F3012" w:rsidP="009F3012">
      <w:pPr>
        <w:spacing w:line="240" w:lineRule="auto"/>
        <w:ind w:left="284"/>
        <w:rPr>
          <w:rFonts w:ascii="Arial" w:eastAsia="Times New Roman" w:hAnsi="Arial" w:cs="Arial"/>
          <w:color w:val="000000"/>
          <w:sz w:val="18"/>
          <w:szCs w:val="18"/>
          <w:lang w:eastAsia="es-CO"/>
        </w:rPr>
      </w:pPr>
      <w:r w:rsidRPr="009F3012">
        <w:rPr>
          <w:rFonts w:ascii="Segoe UI" w:eastAsia="Times New Roman" w:hAnsi="Segoe UI" w:cs="Segoe UI"/>
          <w:i/>
          <w:iCs/>
          <w:color w:val="000000"/>
          <w:sz w:val="18"/>
          <w:szCs w:val="18"/>
          <w:lang w:eastAsia="es-CO"/>
        </w:rPr>
        <w:t> </w:t>
      </w:r>
    </w:p>
    <w:p w:rsidR="009F3012" w:rsidRPr="009F3012" w:rsidRDefault="009F3012" w:rsidP="009F3012">
      <w:pPr>
        <w:spacing w:line="240" w:lineRule="auto"/>
        <w:ind w:left="284"/>
        <w:rPr>
          <w:rFonts w:ascii="Arial" w:eastAsia="Times New Roman" w:hAnsi="Arial" w:cs="Arial"/>
          <w:color w:val="000000"/>
          <w:sz w:val="18"/>
          <w:szCs w:val="18"/>
          <w:lang w:eastAsia="es-CO"/>
        </w:rPr>
      </w:pPr>
      <w:r w:rsidRPr="009F3012">
        <w:rPr>
          <w:rFonts w:ascii="Segoe UI" w:eastAsia="Times New Roman" w:hAnsi="Segoe UI" w:cs="Segoe UI"/>
          <w:i/>
          <w:iCs/>
          <w:color w:val="000000"/>
          <w:sz w:val="18"/>
          <w:szCs w:val="18"/>
          <w:lang w:eastAsia="es-CO"/>
        </w:rPr>
        <w:t>f) El monto de las pérdidas sufridas en el año originadas en desastres o calamidades públicas, declaradas y en los términos establecidos por el Gobierno Nacional.</w:t>
      </w:r>
    </w:p>
    <w:p w:rsidR="009F3012" w:rsidRPr="009F3012" w:rsidRDefault="009F3012" w:rsidP="009F3012">
      <w:pPr>
        <w:spacing w:line="240" w:lineRule="auto"/>
        <w:ind w:left="284"/>
        <w:rPr>
          <w:rFonts w:ascii="Arial" w:eastAsia="Times New Roman" w:hAnsi="Arial" w:cs="Arial"/>
          <w:color w:val="000000"/>
          <w:sz w:val="18"/>
          <w:szCs w:val="18"/>
          <w:lang w:eastAsia="es-CO"/>
        </w:rPr>
      </w:pPr>
      <w:r w:rsidRPr="009F3012">
        <w:rPr>
          <w:rFonts w:ascii="Segoe UI" w:eastAsia="Times New Roman" w:hAnsi="Segoe UI" w:cs="Segoe UI"/>
          <w:i/>
          <w:iCs/>
          <w:color w:val="000000"/>
          <w:sz w:val="18"/>
          <w:szCs w:val="18"/>
          <w:lang w:eastAsia="es-CO"/>
        </w:rPr>
        <w:t>g) Los aportes obligatorios al sistema de seguridad social cancelados durante el respectivo período gravable, sobre el salario pagado a un empleado o empleada del servicio doméstico. Los trabajadores del servicio doméstico que el contribuyente contrate a través de empresas de servicios temporales, no darán derecho al beneficio tributario a que se refiere este artículo.</w:t>
      </w:r>
    </w:p>
    <w:p w:rsidR="009F3012" w:rsidRPr="009F3012" w:rsidRDefault="009F3012" w:rsidP="009F3012">
      <w:pPr>
        <w:spacing w:line="240" w:lineRule="auto"/>
        <w:ind w:left="284"/>
        <w:rPr>
          <w:rFonts w:ascii="Arial" w:eastAsia="Times New Roman" w:hAnsi="Arial" w:cs="Arial"/>
          <w:color w:val="000000"/>
          <w:sz w:val="18"/>
          <w:szCs w:val="18"/>
          <w:lang w:eastAsia="es-CO"/>
        </w:rPr>
      </w:pPr>
      <w:r w:rsidRPr="009F3012">
        <w:rPr>
          <w:rFonts w:ascii="Segoe UI" w:eastAsia="Times New Roman" w:hAnsi="Segoe UI" w:cs="Segoe UI"/>
          <w:i/>
          <w:iCs/>
          <w:color w:val="000000"/>
          <w:sz w:val="18"/>
          <w:szCs w:val="18"/>
          <w:lang w:eastAsia="es-CO"/>
        </w:rPr>
        <w:t>h) El costo fiscal, determinado de acuerdo con las normas contenidas en el Capítulo II del Título I del Libro I de este Estatuto, de los bienes enajenados, siempre y cuando no formen parte del giro ordinario de los negocios.</w:t>
      </w:r>
    </w:p>
    <w:p w:rsidR="009F3012" w:rsidRPr="009F3012" w:rsidRDefault="009F3012" w:rsidP="009F3012">
      <w:pPr>
        <w:spacing w:line="240" w:lineRule="auto"/>
        <w:ind w:left="284"/>
        <w:rPr>
          <w:rFonts w:ascii="Arial" w:eastAsia="Times New Roman" w:hAnsi="Arial" w:cs="Arial"/>
          <w:color w:val="000000"/>
          <w:sz w:val="18"/>
          <w:szCs w:val="18"/>
          <w:lang w:eastAsia="es-CO"/>
        </w:rPr>
      </w:pPr>
      <w:r w:rsidRPr="009F3012">
        <w:rPr>
          <w:rFonts w:ascii="Segoe UI" w:eastAsia="Times New Roman" w:hAnsi="Segoe UI" w:cs="Segoe UI"/>
          <w:i/>
          <w:iCs/>
          <w:color w:val="000000"/>
          <w:sz w:val="18"/>
          <w:szCs w:val="18"/>
          <w:lang w:eastAsia="es-CO"/>
        </w:rPr>
        <w:t>i) Indemnización por seguros de vida, el exceso del salario básico de los oficiales y suboficiales de las fuerzas militares y la policía nacional, el seguro por muerte y la compensación por muerte de las fuerzas militares y la policía nacional, indemnización por accidente de trabajo o enfermedad, licencia de maternidad y gastos funerarios.</w:t>
      </w:r>
    </w:p>
    <w:p w:rsidR="009F3012" w:rsidRPr="009F3012" w:rsidRDefault="009F3012" w:rsidP="009F3012">
      <w:pPr>
        <w:spacing w:line="240" w:lineRule="auto"/>
        <w:ind w:left="284"/>
        <w:rPr>
          <w:rFonts w:ascii="Arial" w:eastAsia="Times New Roman" w:hAnsi="Arial" w:cs="Arial"/>
          <w:color w:val="000000"/>
          <w:sz w:val="18"/>
          <w:szCs w:val="18"/>
          <w:lang w:eastAsia="es-CO"/>
        </w:rPr>
      </w:pPr>
      <w:r w:rsidRPr="009F3012">
        <w:rPr>
          <w:rFonts w:ascii="Segoe UI" w:eastAsia="Times New Roman" w:hAnsi="Segoe UI" w:cs="Segoe UI"/>
          <w:i/>
          <w:iCs/>
          <w:color w:val="000000"/>
          <w:sz w:val="18"/>
          <w:szCs w:val="18"/>
          <w:lang w:eastAsia="es-CO"/>
        </w:rPr>
        <w:t>j) Los retiros de los fondos de cesantías que efectúen los beneficiarios o partícipes sobre los aportes efectuados por los empleadores a título de cesantía de conformidad con lo dispuesto en el </w:t>
      </w:r>
      <w:hyperlink r:id="rId16" w:tooltip="Estatuto Tributario CETA" w:history="1">
        <w:r w:rsidRPr="009F3012">
          <w:rPr>
            <w:rFonts w:ascii="Segoe UI" w:eastAsia="Times New Roman" w:hAnsi="Segoe UI" w:cs="Segoe UI"/>
            <w:i/>
            <w:iCs/>
            <w:color w:val="0089E1"/>
            <w:sz w:val="18"/>
            <w:szCs w:val="18"/>
            <w:lang w:eastAsia="es-CO"/>
          </w:rPr>
          <w:t>artículo 56-2</w:t>
        </w:r>
      </w:hyperlink>
      <w:r w:rsidRPr="009F3012">
        <w:rPr>
          <w:rFonts w:ascii="Segoe UI" w:eastAsia="Times New Roman" w:hAnsi="Segoe UI" w:cs="Segoe UI"/>
          <w:i/>
          <w:iCs/>
          <w:color w:val="000000"/>
          <w:sz w:val="18"/>
          <w:szCs w:val="18"/>
          <w:lang w:eastAsia="es-CO"/>
        </w:rPr>
        <w:t> del Estatuto Tributario. Estos retiros no podrán ser sujetos de retención en la fuente bajo ningún concepto del impuesto sobre la renta para los beneficiarios o partícipes.</w:t>
      </w:r>
    </w:p>
    <w:p w:rsidR="009F3012" w:rsidRPr="009F3012" w:rsidRDefault="009F3012" w:rsidP="009F3012">
      <w:pPr>
        <w:spacing w:line="240" w:lineRule="auto"/>
        <w:rPr>
          <w:rFonts w:ascii="Arial" w:eastAsia="Times New Roman" w:hAnsi="Arial" w:cs="Arial"/>
          <w:color w:val="000000"/>
          <w:sz w:val="18"/>
          <w:szCs w:val="18"/>
          <w:lang w:eastAsia="es-CO"/>
        </w:rPr>
      </w:pPr>
      <w:r w:rsidRPr="009F3012">
        <w:rPr>
          <w:rFonts w:ascii="Segoe UI" w:eastAsia="Times New Roman" w:hAnsi="Segoe UI" w:cs="Segoe UI"/>
          <w:i/>
          <w:iCs/>
          <w:color w:val="000000"/>
          <w:sz w:val="18"/>
          <w:szCs w:val="18"/>
          <w:lang w:eastAsia="es-CO"/>
        </w:rPr>
        <w:t> </w:t>
      </w:r>
    </w:p>
    <w:p w:rsidR="009F3012" w:rsidRPr="009F3012" w:rsidRDefault="009F3012" w:rsidP="009F3012">
      <w:pPr>
        <w:spacing w:line="240" w:lineRule="auto"/>
        <w:rPr>
          <w:rFonts w:ascii="Arial" w:eastAsia="Times New Roman" w:hAnsi="Arial" w:cs="Arial"/>
          <w:color w:val="000000"/>
          <w:sz w:val="18"/>
          <w:szCs w:val="18"/>
          <w:lang w:eastAsia="es-CO"/>
        </w:rPr>
      </w:pPr>
      <w:r w:rsidRPr="009F3012">
        <w:rPr>
          <w:rFonts w:ascii="Segoe UI" w:eastAsia="Times New Roman" w:hAnsi="Segoe UI" w:cs="Segoe UI"/>
          <w:color w:val="000000"/>
          <w:sz w:val="18"/>
          <w:szCs w:val="18"/>
          <w:lang w:eastAsia="es-CO"/>
        </w:rPr>
        <w:t>La norma es clara en señalar que los ingresos totales solo admiten para efectos de la depuración los conceptos señalados en el </w:t>
      </w:r>
      <w:hyperlink r:id="rId17" w:tooltip="Estatuto Tributario CETA" w:history="1">
        <w:r w:rsidRPr="009F3012">
          <w:rPr>
            <w:rFonts w:ascii="Segoe UI" w:eastAsia="Times New Roman" w:hAnsi="Segoe UI" w:cs="Segoe UI"/>
            <w:color w:val="0089E1"/>
            <w:sz w:val="18"/>
            <w:szCs w:val="18"/>
            <w:lang w:eastAsia="es-CO"/>
          </w:rPr>
          <w:t>artículo 332</w:t>
        </w:r>
      </w:hyperlink>
      <w:r w:rsidRPr="009F3012">
        <w:rPr>
          <w:rFonts w:ascii="Segoe UI" w:eastAsia="Times New Roman" w:hAnsi="Segoe UI" w:cs="Segoe UI"/>
          <w:color w:val="000000"/>
          <w:sz w:val="18"/>
          <w:szCs w:val="18"/>
          <w:lang w:eastAsia="es-CO"/>
        </w:rPr>
        <w:t> del E.T., en consecuencia, al no encontrarse entre los conceptos que se permiten disminuir las primas que perciben los empleados, no queda duda que estas hacen parte de los ingresos brutos para efectos del IMAN.</w:t>
      </w:r>
    </w:p>
    <w:p w:rsidR="009F3012" w:rsidRPr="009F3012" w:rsidRDefault="009F3012" w:rsidP="009F3012">
      <w:pPr>
        <w:spacing w:line="240" w:lineRule="auto"/>
        <w:rPr>
          <w:rFonts w:ascii="Arial" w:eastAsia="Times New Roman" w:hAnsi="Arial" w:cs="Arial"/>
          <w:color w:val="000000"/>
          <w:sz w:val="18"/>
          <w:szCs w:val="18"/>
          <w:lang w:eastAsia="es-CO"/>
        </w:rPr>
      </w:pPr>
      <w:r w:rsidRPr="009F3012">
        <w:rPr>
          <w:rFonts w:ascii="Segoe UI" w:eastAsia="Times New Roman" w:hAnsi="Segoe UI" w:cs="Segoe UI"/>
          <w:color w:val="000000"/>
          <w:sz w:val="18"/>
          <w:szCs w:val="18"/>
          <w:lang w:eastAsia="es-CO"/>
        </w:rPr>
        <w:t> </w:t>
      </w:r>
    </w:p>
    <w:p w:rsidR="009F3012" w:rsidRPr="009F3012" w:rsidRDefault="009F3012" w:rsidP="009F3012">
      <w:pPr>
        <w:spacing w:line="240" w:lineRule="auto"/>
        <w:rPr>
          <w:rFonts w:ascii="Arial" w:eastAsia="Times New Roman" w:hAnsi="Arial" w:cs="Arial"/>
          <w:color w:val="000000"/>
          <w:sz w:val="18"/>
          <w:szCs w:val="18"/>
          <w:lang w:eastAsia="es-CO"/>
        </w:rPr>
      </w:pPr>
      <w:r w:rsidRPr="009F3012">
        <w:rPr>
          <w:rFonts w:ascii="Segoe UI" w:eastAsia="Times New Roman" w:hAnsi="Segoe UI" w:cs="Segoe UI"/>
          <w:color w:val="000000"/>
          <w:sz w:val="18"/>
          <w:szCs w:val="18"/>
          <w:lang w:eastAsia="es-CO"/>
        </w:rPr>
        <w:t>No sobra destacar que para efectos de la retención en la fuente sobre ingresos laborales, tampoco se excluyen las </w:t>
      </w:r>
      <w:r w:rsidRPr="009F3012">
        <w:rPr>
          <w:rFonts w:ascii="Segoe UI" w:eastAsia="Times New Roman" w:hAnsi="Segoe UI" w:cs="Segoe UI"/>
          <w:color w:val="000000"/>
          <w:sz w:val="18"/>
          <w:szCs w:val="18"/>
          <w:u w:val="single"/>
          <w:lang w:eastAsia="es-CO"/>
        </w:rPr>
        <w:t>comisiones</w:t>
      </w:r>
      <w:r w:rsidRPr="009F3012">
        <w:rPr>
          <w:rFonts w:ascii="Segoe UI" w:eastAsia="Times New Roman" w:hAnsi="Segoe UI" w:cs="Segoe UI"/>
          <w:color w:val="000000"/>
          <w:sz w:val="18"/>
          <w:szCs w:val="18"/>
          <w:lang w:eastAsia="es-CO"/>
        </w:rPr>
        <w:t>, bonificaciones o </w:t>
      </w:r>
      <w:r w:rsidRPr="009F3012">
        <w:rPr>
          <w:rFonts w:ascii="Segoe UI" w:eastAsia="Times New Roman" w:hAnsi="Segoe UI" w:cs="Segoe UI"/>
          <w:color w:val="000000"/>
          <w:sz w:val="18"/>
          <w:szCs w:val="18"/>
          <w:u w:val="single"/>
          <w:lang w:eastAsia="es-CO"/>
        </w:rPr>
        <w:t>primas extralegales</w:t>
      </w:r>
      <w:r w:rsidRPr="009F3012">
        <w:rPr>
          <w:rFonts w:ascii="Segoe UI" w:eastAsia="Times New Roman" w:hAnsi="Segoe UI" w:cs="Segoe UI"/>
          <w:color w:val="000000"/>
          <w:sz w:val="18"/>
          <w:szCs w:val="18"/>
          <w:lang w:eastAsia="es-CO"/>
        </w:rPr>
        <w:t>, por tanto, dichos conceptos se encuentran sujetos a retención en la fuente por renta.</w:t>
      </w:r>
    </w:p>
    <w:p w:rsidR="009F3012" w:rsidRPr="009F3012" w:rsidRDefault="009F3012" w:rsidP="009F3012">
      <w:pPr>
        <w:spacing w:line="240" w:lineRule="auto"/>
        <w:rPr>
          <w:rFonts w:ascii="Arial" w:eastAsia="Times New Roman" w:hAnsi="Arial" w:cs="Arial"/>
          <w:color w:val="000000"/>
          <w:sz w:val="18"/>
          <w:szCs w:val="18"/>
          <w:lang w:eastAsia="es-CO"/>
        </w:rPr>
      </w:pPr>
      <w:r w:rsidRPr="009F3012">
        <w:rPr>
          <w:rFonts w:ascii="Segoe UI" w:eastAsia="Times New Roman" w:hAnsi="Segoe UI" w:cs="Segoe UI"/>
          <w:color w:val="000000"/>
          <w:sz w:val="18"/>
          <w:szCs w:val="18"/>
          <w:lang w:eastAsia="es-CO"/>
        </w:rPr>
        <w:t> </w:t>
      </w:r>
    </w:p>
    <w:p w:rsidR="009F3012" w:rsidRPr="009F3012" w:rsidRDefault="009F3012" w:rsidP="009F3012">
      <w:pPr>
        <w:spacing w:line="240" w:lineRule="auto"/>
        <w:rPr>
          <w:rFonts w:ascii="Arial" w:eastAsia="Times New Roman" w:hAnsi="Arial" w:cs="Arial"/>
          <w:color w:val="000000"/>
          <w:sz w:val="18"/>
          <w:szCs w:val="18"/>
          <w:lang w:eastAsia="es-CO"/>
        </w:rPr>
      </w:pPr>
      <w:r w:rsidRPr="009F3012">
        <w:rPr>
          <w:rFonts w:ascii="Segoe UI" w:eastAsia="Times New Roman" w:hAnsi="Segoe UI" w:cs="Segoe UI"/>
          <w:color w:val="000000"/>
          <w:sz w:val="18"/>
          <w:szCs w:val="18"/>
          <w:lang w:eastAsia="es-CO"/>
        </w:rPr>
        <w:t>2.- ¿Qué ingresos laborales no se consideran factor salarial?</w:t>
      </w:r>
    </w:p>
    <w:p w:rsidR="009F3012" w:rsidRPr="009F3012" w:rsidRDefault="009F3012" w:rsidP="009F3012">
      <w:pPr>
        <w:spacing w:line="240" w:lineRule="auto"/>
        <w:rPr>
          <w:rFonts w:ascii="Arial" w:eastAsia="Times New Roman" w:hAnsi="Arial" w:cs="Arial"/>
          <w:color w:val="000000"/>
          <w:sz w:val="18"/>
          <w:szCs w:val="18"/>
          <w:lang w:eastAsia="es-CO"/>
        </w:rPr>
      </w:pPr>
      <w:r w:rsidRPr="009F3012">
        <w:rPr>
          <w:rFonts w:ascii="Segoe UI" w:eastAsia="Times New Roman" w:hAnsi="Segoe UI" w:cs="Segoe UI"/>
          <w:color w:val="000000"/>
          <w:sz w:val="18"/>
          <w:szCs w:val="18"/>
          <w:lang w:eastAsia="es-CO"/>
        </w:rPr>
        <w:t> </w:t>
      </w:r>
    </w:p>
    <w:p w:rsidR="009F3012" w:rsidRPr="009F3012" w:rsidRDefault="009F3012" w:rsidP="009F3012">
      <w:pPr>
        <w:spacing w:line="240" w:lineRule="auto"/>
        <w:rPr>
          <w:rFonts w:ascii="Arial" w:eastAsia="Times New Roman" w:hAnsi="Arial" w:cs="Arial"/>
          <w:color w:val="000000"/>
          <w:sz w:val="18"/>
          <w:szCs w:val="18"/>
          <w:lang w:eastAsia="es-CO"/>
        </w:rPr>
      </w:pPr>
      <w:r w:rsidRPr="009F3012">
        <w:rPr>
          <w:rFonts w:ascii="Segoe UI" w:eastAsia="Times New Roman" w:hAnsi="Segoe UI" w:cs="Segoe UI"/>
          <w:color w:val="000000"/>
          <w:sz w:val="18"/>
          <w:szCs w:val="18"/>
          <w:lang w:eastAsia="es-CO"/>
        </w:rPr>
        <w:t>Respuesta:</w:t>
      </w:r>
    </w:p>
    <w:p w:rsidR="009F3012" w:rsidRPr="009F3012" w:rsidRDefault="009F3012" w:rsidP="009F3012">
      <w:pPr>
        <w:spacing w:line="240" w:lineRule="auto"/>
        <w:rPr>
          <w:rFonts w:ascii="Arial" w:eastAsia="Times New Roman" w:hAnsi="Arial" w:cs="Arial"/>
          <w:color w:val="000000"/>
          <w:sz w:val="18"/>
          <w:szCs w:val="18"/>
          <w:lang w:eastAsia="es-CO"/>
        </w:rPr>
      </w:pPr>
      <w:r w:rsidRPr="009F3012">
        <w:rPr>
          <w:rFonts w:ascii="Segoe UI" w:eastAsia="Times New Roman" w:hAnsi="Segoe UI" w:cs="Segoe UI"/>
          <w:color w:val="000000"/>
          <w:sz w:val="18"/>
          <w:szCs w:val="18"/>
          <w:lang w:eastAsia="es-CO"/>
        </w:rPr>
        <w:t> </w:t>
      </w:r>
    </w:p>
    <w:p w:rsidR="009F3012" w:rsidRPr="009F3012" w:rsidRDefault="009F3012" w:rsidP="009F3012">
      <w:pPr>
        <w:spacing w:line="240" w:lineRule="auto"/>
        <w:rPr>
          <w:rFonts w:ascii="Arial" w:eastAsia="Times New Roman" w:hAnsi="Arial" w:cs="Arial"/>
          <w:color w:val="000000"/>
          <w:sz w:val="18"/>
          <w:szCs w:val="18"/>
          <w:lang w:eastAsia="es-CO"/>
        </w:rPr>
      </w:pPr>
      <w:r w:rsidRPr="009F3012">
        <w:rPr>
          <w:rFonts w:ascii="Segoe UI" w:eastAsia="Times New Roman" w:hAnsi="Segoe UI" w:cs="Segoe UI"/>
          <w:color w:val="000000"/>
          <w:sz w:val="18"/>
          <w:szCs w:val="18"/>
          <w:lang w:eastAsia="es-CO"/>
        </w:rPr>
        <w:t>Los artículos 127 y 128 del Código Sustantivo de Trabajo definen los elementos integrantes del salario y que factores no constituyen salario.</w:t>
      </w:r>
    </w:p>
    <w:p w:rsidR="009F3012" w:rsidRPr="009F3012" w:rsidRDefault="009F3012" w:rsidP="009F3012">
      <w:pPr>
        <w:spacing w:line="240" w:lineRule="auto"/>
        <w:ind w:left="284"/>
        <w:rPr>
          <w:rFonts w:ascii="Arial" w:eastAsia="Times New Roman" w:hAnsi="Arial" w:cs="Arial"/>
          <w:color w:val="000000"/>
          <w:sz w:val="18"/>
          <w:szCs w:val="18"/>
          <w:lang w:eastAsia="es-CO"/>
        </w:rPr>
      </w:pPr>
      <w:r w:rsidRPr="009F3012">
        <w:rPr>
          <w:rFonts w:ascii="Segoe UI" w:eastAsia="Times New Roman" w:hAnsi="Segoe UI" w:cs="Segoe UI"/>
          <w:i/>
          <w:iCs/>
          <w:color w:val="000000"/>
          <w:sz w:val="18"/>
          <w:szCs w:val="18"/>
          <w:lang w:eastAsia="es-CO"/>
        </w:rPr>
        <w:t> </w:t>
      </w:r>
    </w:p>
    <w:p w:rsidR="009F3012" w:rsidRPr="009F3012" w:rsidRDefault="009F3012" w:rsidP="009F3012">
      <w:pPr>
        <w:spacing w:line="240" w:lineRule="auto"/>
        <w:ind w:left="284"/>
        <w:rPr>
          <w:rFonts w:ascii="Arial" w:eastAsia="Times New Roman" w:hAnsi="Arial" w:cs="Arial"/>
          <w:color w:val="000000"/>
          <w:sz w:val="18"/>
          <w:szCs w:val="18"/>
          <w:lang w:eastAsia="es-CO"/>
        </w:rPr>
      </w:pPr>
      <w:r w:rsidRPr="009F3012">
        <w:rPr>
          <w:rFonts w:ascii="Segoe UI" w:eastAsia="Times New Roman" w:hAnsi="Segoe UI" w:cs="Segoe UI"/>
          <w:i/>
          <w:iCs/>
          <w:color w:val="000000"/>
          <w:sz w:val="18"/>
          <w:szCs w:val="18"/>
          <w:lang w:eastAsia="es-CO"/>
        </w:rPr>
        <w:t xml:space="preserve">ARTÍCULO 127. ELEMENTOS INTEGRANTES. Constituye salario no sólo la remuneración ordinaria, fija o variable, sino todo lo que recibe el trabajador en dinero o en especie como contraprestación directa del servicio, sea cualquiera la forma o denominación que se adopte, como primas, sobresueldos, bonificaciones habituales, valor del trabajo </w:t>
      </w:r>
      <w:proofErr w:type="spellStart"/>
      <w:r w:rsidRPr="009F3012">
        <w:rPr>
          <w:rFonts w:ascii="Segoe UI" w:eastAsia="Times New Roman" w:hAnsi="Segoe UI" w:cs="Segoe UI"/>
          <w:i/>
          <w:iCs/>
          <w:color w:val="000000"/>
          <w:sz w:val="18"/>
          <w:szCs w:val="18"/>
          <w:lang w:eastAsia="es-CO"/>
        </w:rPr>
        <w:t>suplementarioo</w:t>
      </w:r>
      <w:proofErr w:type="spellEnd"/>
      <w:r w:rsidRPr="009F3012">
        <w:rPr>
          <w:rFonts w:ascii="Segoe UI" w:eastAsia="Times New Roman" w:hAnsi="Segoe UI" w:cs="Segoe UI"/>
          <w:i/>
          <w:iCs/>
          <w:color w:val="000000"/>
          <w:sz w:val="18"/>
          <w:szCs w:val="18"/>
          <w:lang w:eastAsia="es-CO"/>
        </w:rPr>
        <w:t> de las horas extras, valor del trabajo en días de descanso obligatorio, porcentajes sobre ventas y comisiones.</w:t>
      </w:r>
    </w:p>
    <w:p w:rsidR="009F3012" w:rsidRPr="009F3012" w:rsidRDefault="009F3012" w:rsidP="009F3012">
      <w:pPr>
        <w:spacing w:line="240" w:lineRule="auto"/>
        <w:ind w:left="284"/>
        <w:rPr>
          <w:rFonts w:ascii="Arial" w:eastAsia="Times New Roman" w:hAnsi="Arial" w:cs="Arial"/>
          <w:color w:val="000000"/>
          <w:sz w:val="18"/>
          <w:szCs w:val="18"/>
          <w:lang w:eastAsia="es-CO"/>
        </w:rPr>
      </w:pPr>
      <w:r w:rsidRPr="009F3012">
        <w:rPr>
          <w:rFonts w:ascii="Segoe UI" w:eastAsia="Times New Roman" w:hAnsi="Segoe UI" w:cs="Segoe UI"/>
          <w:i/>
          <w:iCs/>
          <w:color w:val="000000"/>
          <w:sz w:val="18"/>
          <w:szCs w:val="18"/>
          <w:lang w:eastAsia="es-CO"/>
        </w:rPr>
        <w:t> </w:t>
      </w:r>
    </w:p>
    <w:p w:rsidR="009F3012" w:rsidRPr="009F3012" w:rsidRDefault="009F3012" w:rsidP="009F3012">
      <w:pPr>
        <w:spacing w:line="240" w:lineRule="auto"/>
        <w:ind w:left="284"/>
        <w:rPr>
          <w:rFonts w:ascii="Arial" w:eastAsia="Times New Roman" w:hAnsi="Arial" w:cs="Arial"/>
          <w:color w:val="000000"/>
          <w:sz w:val="18"/>
          <w:szCs w:val="18"/>
          <w:lang w:eastAsia="es-CO"/>
        </w:rPr>
      </w:pPr>
      <w:r w:rsidRPr="009F3012">
        <w:rPr>
          <w:rFonts w:ascii="Segoe UI" w:eastAsia="Times New Roman" w:hAnsi="Segoe UI" w:cs="Segoe UI"/>
          <w:i/>
          <w:iCs/>
          <w:color w:val="000000"/>
          <w:sz w:val="18"/>
          <w:szCs w:val="18"/>
          <w:lang w:eastAsia="es-CO"/>
        </w:rPr>
        <w:t>ARTÍCULO 128. PAGOS QUE NO CONSTITUYEN SALARIOS. Artículo modificado por el artículo 15 de la Ley 50 de 1990. No constituyen salario las sumas que ocasionalmente y por mera liberalidad recibe el trabajador del empleador, como primas, bonificaciones o gratificaciones ocasionales, participación de utilidades, excedentes de las empresas de economía solidaria y lo que recibe en dinero o en especie no para su beneficio, ni para enriquecer su patrimonio, sino para desempeñar a cabalidad sus funciones, como gastos de representación, medios de transporte, elementos de trabajo y otros semejantes. Tampoco las prestaciones sociales de que tratan los títulos VIII y IX, ni los beneficios o auxilios habituales u ocasionales acordados convencional o contractualmente u otorgados en forma extralegal por el {empleador}, cuando las partes hayan dispuesto expresamente que no constituyen salario en dinero o en especie, tales como la alimentación, habitación o vestuario, las primas extralegales, de vacaciones, de servicios o de navidad.</w:t>
      </w:r>
    </w:p>
    <w:p w:rsidR="009F3012" w:rsidRPr="009F3012" w:rsidRDefault="009F3012" w:rsidP="009F3012">
      <w:pPr>
        <w:spacing w:line="240" w:lineRule="auto"/>
        <w:rPr>
          <w:rFonts w:ascii="Arial" w:eastAsia="Times New Roman" w:hAnsi="Arial" w:cs="Arial"/>
          <w:color w:val="000000"/>
          <w:sz w:val="18"/>
          <w:szCs w:val="18"/>
          <w:lang w:eastAsia="es-CO"/>
        </w:rPr>
      </w:pPr>
      <w:r w:rsidRPr="009F3012">
        <w:rPr>
          <w:rFonts w:ascii="Segoe UI" w:eastAsia="Times New Roman" w:hAnsi="Segoe UI" w:cs="Segoe UI"/>
          <w:i/>
          <w:iCs/>
          <w:color w:val="000000"/>
          <w:sz w:val="18"/>
          <w:szCs w:val="18"/>
          <w:lang w:eastAsia="es-CO"/>
        </w:rPr>
        <w:t> </w:t>
      </w:r>
    </w:p>
    <w:p w:rsidR="009F3012" w:rsidRPr="009F3012" w:rsidRDefault="009F3012" w:rsidP="009F3012">
      <w:pPr>
        <w:spacing w:line="240" w:lineRule="auto"/>
        <w:rPr>
          <w:rFonts w:ascii="Arial" w:eastAsia="Times New Roman" w:hAnsi="Arial" w:cs="Arial"/>
          <w:color w:val="000000"/>
          <w:sz w:val="18"/>
          <w:szCs w:val="18"/>
          <w:lang w:eastAsia="es-CO"/>
        </w:rPr>
      </w:pPr>
      <w:r w:rsidRPr="009F3012">
        <w:rPr>
          <w:rFonts w:ascii="Segoe UI" w:eastAsia="Times New Roman" w:hAnsi="Segoe UI" w:cs="Segoe UI"/>
          <w:color w:val="000000"/>
          <w:sz w:val="18"/>
          <w:szCs w:val="18"/>
          <w:lang w:eastAsia="es-CO"/>
        </w:rPr>
        <w:lastRenderedPageBreak/>
        <w:t>Cabe recordar que la renta se depura a partir de los ingresos de cualquier origen; es decir, no importa si se reciben ingresos a título de salario o de otras fuentes, los ingresos percibidos se consideran gravados y hacen parte de los ingresos totales.</w:t>
      </w:r>
    </w:p>
    <w:p w:rsidR="009F3012" w:rsidRPr="009F3012" w:rsidRDefault="009F3012" w:rsidP="009F3012">
      <w:pPr>
        <w:spacing w:line="240" w:lineRule="auto"/>
        <w:rPr>
          <w:rFonts w:ascii="Arial" w:eastAsia="Times New Roman" w:hAnsi="Arial" w:cs="Arial"/>
          <w:color w:val="000000"/>
          <w:sz w:val="18"/>
          <w:szCs w:val="18"/>
          <w:lang w:eastAsia="es-CO"/>
        </w:rPr>
      </w:pPr>
      <w:r w:rsidRPr="009F3012">
        <w:rPr>
          <w:rFonts w:ascii="Segoe UI" w:eastAsia="Times New Roman" w:hAnsi="Segoe UI" w:cs="Segoe UI"/>
          <w:color w:val="000000"/>
          <w:sz w:val="18"/>
          <w:szCs w:val="18"/>
          <w:lang w:eastAsia="es-CO"/>
        </w:rPr>
        <w:t> </w:t>
      </w:r>
    </w:p>
    <w:p w:rsidR="009F3012" w:rsidRPr="009F3012" w:rsidRDefault="009F3012" w:rsidP="009F3012">
      <w:pPr>
        <w:spacing w:line="240" w:lineRule="auto"/>
        <w:rPr>
          <w:rFonts w:ascii="Arial" w:eastAsia="Times New Roman" w:hAnsi="Arial" w:cs="Arial"/>
          <w:color w:val="000000"/>
          <w:sz w:val="18"/>
          <w:szCs w:val="18"/>
          <w:lang w:eastAsia="es-CO"/>
        </w:rPr>
      </w:pPr>
      <w:r w:rsidRPr="009F3012">
        <w:rPr>
          <w:rFonts w:ascii="Segoe UI" w:eastAsia="Times New Roman" w:hAnsi="Segoe UI" w:cs="Segoe UI"/>
          <w:color w:val="000000"/>
          <w:sz w:val="18"/>
          <w:szCs w:val="18"/>
          <w:lang w:eastAsia="es-CO"/>
        </w:rPr>
        <w:t>3.- ¿Cuáles ingresos laborales se encuentran excluidos de la base gravable del impuesto de renta?</w:t>
      </w:r>
    </w:p>
    <w:p w:rsidR="009F3012" w:rsidRPr="009F3012" w:rsidRDefault="009F3012" w:rsidP="009F3012">
      <w:pPr>
        <w:spacing w:line="240" w:lineRule="auto"/>
        <w:rPr>
          <w:rFonts w:ascii="Arial" w:eastAsia="Times New Roman" w:hAnsi="Arial" w:cs="Arial"/>
          <w:color w:val="000000"/>
          <w:sz w:val="18"/>
          <w:szCs w:val="18"/>
          <w:lang w:eastAsia="es-CO"/>
        </w:rPr>
      </w:pPr>
      <w:r w:rsidRPr="009F3012">
        <w:rPr>
          <w:rFonts w:ascii="Segoe UI" w:eastAsia="Times New Roman" w:hAnsi="Segoe UI" w:cs="Segoe UI"/>
          <w:color w:val="000000"/>
          <w:sz w:val="18"/>
          <w:szCs w:val="18"/>
          <w:lang w:eastAsia="es-CO"/>
        </w:rPr>
        <w:t> </w:t>
      </w:r>
    </w:p>
    <w:p w:rsidR="009F3012" w:rsidRPr="009F3012" w:rsidRDefault="009F3012" w:rsidP="009F3012">
      <w:pPr>
        <w:spacing w:line="240" w:lineRule="auto"/>
        <w:rPr>
          <w:rFonts w:ascii="Arial" w:eastAsia="Times New Roman" w:hAnsi="Arial" w:cs="Arial"/>
          <w:color w:val="000000"/>
          <w:sz w:val="18"/>
          <w:szCs w:val="18"/>
          <w:lang w:eastAsia="es-CO"/>
        </w:rPr>
      </w:pPr>
      <w:r w:rsidRPr="009F3012">
        <w:rPr>
          <w:rFonts w:ascii="Segoe UI" w:eastAsia="Times New Roman" w:hAnsi="Segoe UI" w:cs="Segoe UI"/>
          <w:color w:val="000000"/>
          <w:sz w:val="18"/>
          <w:szCs w:val="18"/>
          <w:lang w:eastAsia="es-CO"/>
        </w:rPr>
        <w:t>Respuesta.</w:t>
      </w:r>
    </w:p>
    <w:p w:rsidR="009F3012" w:rsidRPr="009F3012" w:rsidRDefault="009F3012" w:rsidP="009F3012">
      <w:pPr>
        <w:spacing w:line="240" w:lineRule="auto"/>
        <w:rPr>
          <w:rFonts w:ascii="Arial" w:eastAsia="Times New Roman" w:hAnsi="Arial" w:cs="Arial"/>
          <w:color w:val="000000"/>
          <w:sz w:val="18"/>
          <w:szCs w:val="18"/>
          <w:lang w:eastAsia="es-CO"/>
        </w:rPr>
      </w:pPr>
      <w:r w:rsidRPr="009F3012">
        <w:rPr>
          <w:rFonts w:ascii="Segoe UI" w:eastAsia="Times New Roman" w:hAnsi="Segoe UI" w:cs="Segoe UI"/>
          <w:color w:val="000000"/>
          <w:sz w:val="18"/>
          <w:szCs w:val="18"/>
          <w:lang w:eastAsia="es-CO"/>
        </w:rPr>
        <w:t> </w:t>
      </w:r>
    </w:p>
    <w:p w:rsidR="009F3012" w:rsidRPr="009F3012" w:rsidRDefault="009F3012" w:rsidP="009F3012">
      <w:pPr>
        <w:spacing w:line="240" w:lineRule="auto"/>
        <w:rPr>
          <w:rFonts w:ascii="Arial" w:eastAsia="Times New Roman" w:hAnsi="Arial" w:cs="Arial"/>
          <w:color w:val="000000"/>
          <w:sz w:val="18"/>
          <w:szCs w:val="18"/>
          <w:lang w:eastAsia="es-CO"/>
        </w:rPr>
      </w:pPr>
      <w:r w:rsidRPr="009F3012">
        <w:rPr>
          <w:rFonts w:ascii="Segoe UI" w:eastAsia="Times New Roman" w:hAnsi="Segoe UI" w:cs="Segoe UI"/>
          <w:color w:val="000000"/>
          <w:sz w:val="18"/>
          <w:szCs w:val="18"/>
          <w:lang w:eastAsia="es-CO"/>
        </w:rPr>
        <w:t>Para efectos de la depuración de la base gravable del impuesto de renta y de la retención que corresponde a este gravamen, el Estatuto Tributario establece diferentes conceptos que se consideran no constitutivos de renta y otros exentos.</w:t>
      </w:r>
    </w:p>
    <w:p w:rsidR="009F3012" w:rsidRPr="009F3012" w:rsidRDefault="009F3012" w:rsidP="009F3012">
      <w:pPr>
        <w:spacing w:line="240" w:lineRule="auto"/>
        <w:ind w:left="284"/>
        <w:rPr>
          <w:rFonts w:ascii="Arial" w:eastAsia="Times New Roman" w:hAnsi="Arial" w:cs="Arial"/>
          <w:color w:val="000000"/>
          <w:sz w:val="18"/>
          <w:szCs w:val="18"/>
          <w:lang w:eastAsia="es-CO"/>
        </w:rPr>
      </w:pPr>
      <w:r w:rsidRPr="009F3012">
        <w:rPr>
          <w:rFonts w:ascii="Segoe UI" w:eastAsia="Times New Roman" w:hAnsi="Segoe UI" w:cs="Segoe UI"/>
          <w:i/>
          <w:iCs/>
          <w:color w:val="000000"/>
          <w:sz w:val="18"/>
          <w:szCs w:val="18"/>
          <w:lang w:eastAsia="es-CO"/>
        </w:rPr>
        <w:t> </w:t>
      </w:r>
    </w:p>
    <w:p w:rsidR="009F3012" w:rsidRPr="009F3012" w:rsidRDefault="009F3012" w:rsidP="009F3012">
      <w:pPr>
        <w:spacing w:line="240" w:lineRule="auto"/>
        <w:ind w:left="284"/>
        <w:rPr>
          <w:rFonts w:ascii="Arial" w:eastAsia="Times New Roman" w:hAnsi="Arial" w:cs="Arial"/>
          <w:color w:val="000000"/>
          <w:sz w:val="18"/>
          <w:szCs w:val="18"/>
          <w:lang w:eastAsia="es-CO"/>
        </w:rPr>
      </w:pPr>
      <w:hyperlink r:id="rId18" w:tooltip="Estatuto Tributario CETA" w:history="1">
        <w:r w:rsidRPr="009F3012">
          <w:rPr>
            <w:rFonts w:ascii="Segoe UI" w:eastAsia="Times New Roman" w:hAnsi="Segoe UI" w:cs="Segoe UI"/>
            <w:i/>
            <w:iCs/>
            <w:color w:val="0089E1"/>
            <w:sz w:val="18"/>
            <w:szCs w:val="18"/>
            <w:lang w:eastAsia="es-CO"/>
          </w:rPr>
          <w:t>ARTÍCULO 385</w:t>
        </w:r>
      </w:hyperlink>
      <w:r w:rsidRPr="009F3012">
        <w:rPr>
          <w:rFonts w:ascii="Segoe UI" w:eastAsia="Times New Roman" w:hAnsi="Segoe UI" w:cs="Segoe UI"/>
          <w:i/>
          <w:iCs/>
          <w:color w:val="000000"/>
          <w:sz w:val="18"/>
          <w:szCs w:val="18"/>
          <w:lang w:eastAsia="es-CO"/>
        </w:rPr>
        <w:t>. PRIMERA OPCIÓN FRENTE A LA RETENCIÓN. Para efectos de la retención en la fuente, el retenedor deberá aplicar el procedimiento establecido en este artículo, </w:t>
      </w:r>
      <w:proofErr w:type="spellStart"/>
      <w:r w:rsidRPr="009F3012">
        <w:rPr>
          <w:rFonts w:ascii="Segoe UI" w:eastAsia="Times New Roman" w:hAnsi="Segoe UI" w:cs="Segoe UI"/>
          <w:i/>
          <w:iCs/>
          <w:color w:val="000000"/>
          <w:sz w:val="18"/>
          <w:szCs w:val="18"/>
          <w:lang w:eastAsia="es-CO"/>
        </w:rPr>
        <w:t>oen</w:t>
      </w:r>
      <w:proofErr w:type="spellEnd"/>
      <w:r w:rsidRPr="009F3012">
        <w:rPr>
          <w:rFonts w:ascii="Segoe UI" w:eastAsia="Times New Roman" w:hAnsi="Segoe UI" w:cs="Segoe UI"/>
          <w:i/>
          <w:iCs/>
          <w:color w:val="000000"/>
          <w:sz w:val="18"/>
          <w:szCs w:val="18"/>
          <w:lang w:eastAsia="es-CO"/>
        </w:rPr>
        <w:t xml:space="preserve"> el artículo siguiente:</w:t>
      </w:r>
    </w:p>
    <w:p w:rsidR="009F3012" w:rsidRPr="009F3012" w:rsidRDefault="009F3012" w:rsidP="009F3012">
      <w:pPr>
        <w:spacing w:line="240" w:lineRule="auto"/>
        <w:ind w:left="284"/>
        <w:rPr>
          <w:rFonts w:ascii="Arial" w:eastAsia="Times New Roman" w:hAnsi="Arial" w:cs="Arial"/>
          <w:color w:val="000000"/>
          <w:sz w:val="18"/>
          <w:szCs w:val="18"/>
          <w:lang w:eastAsia="es-CO"/>
        </w:rPr>
      </w:pPr>
      <w:r w:rsidRPr="009F3012">
        <w:rPr>
          <w:rFonts w:ascii="Segoe UI" w:eastAsia="Times New Roman" w:hAnsi="Segoe UI" w:cs="Segoe UI"/>
          <w:i/>
          <w:iCs/>
          <w:color w:val="000000"/>
          <w:sz w:val="18"/>
          <w:szCs w:val="18"/>
          <w:lang w:eastAsia="es-CO"/>
        </w:rPr>
        <w:t> </w:t>
      </w:r>
    </w:p>
    <w:p w:rsidR="009F3012" w:rsidRPr="009F3012" w:rsidRDefault="009F3012" w:rsidP="009F3012">
      <w:pPr>
        <w:spacing w:line="240" w:lineRule="auto"/>
        <w:ind w:left="284"/>
        <w:rPr>
          <w:rFonts w:ascii="Arial" w:eastAsia="Times New Roman" w:hAnsi="Arial" w:cs="Arial"/>
          <w:color w:val="000000"/>
          <w:sz w:val="18"/>
          <w:szCs w:val="18"/>
          <w:lang w:eastAsia="es-CO"/>
        </w:rPr>
      </w:pPr>
      <w:r w:rsidRPr="009F3012">
        <w:rPr>
          <w:rFonts w:ascii="Segoe UI" w:eastAsia="Times New Roman" w:hAnsi="Segoe UI" w:cs="Segoe UI"/>
          <w:i/>
          <w:iCs/>
          <w:color w:val="000000"/>
          <w:sz w:val="18"/>
          <w:szCs w:val="18"/>
          <w:lang w:eastAsia="es-CO"/>
        </w:rPr>
        <w:t>Procedimiento 1. Con relación a los pagos gravables </w:t>
      </w:r>
      <w:r w:rsidRPr="009F3012">
        <w:rPr>
          <w:rFonts w:ascii="Segoe UI" w:eastAsia="Times New Roman" w:hAnsi="Segoe UI" w:cs="Segoe UI"/>
          <w:i/>
          <w:iCs/>
          <w:color w:val="000000"/>
          <w:sz w:val="18"/>
          <w:szCs w:val="18"/>
          <w:u w:val="single"/>
          <w:lang w:eastAsia="es-CO"/>
        </w:rPr>
        <w:t>diferentes de la cesantía, los intereses sobre cesantía, y la prima mínima legal de servicios del sector privado o de navidad del sector público</w:t>
      </w:r>
      <w:r w:rsidRPr="009F3012">
        <w:rPr>
          <w:rFonts w:ascii="Segoe UI" w:eastAsia="Times New Roman" w:hAnsi="Segoe UI" w:cs="Segoe UI"/>
          <w:i/>
          <w:iCs/>
          <w:color w:val="000000"/>
          <w:sz w:val="18"/>
          <w:szCs w:val="18"/>
          <w:lang w:eastAsia="es-CO"/>
        </w:rPr>
        <w:t>, el "valor a retener" mensualmente es el indicado frente al intervalo de la tabla al cual correspondan la totalidad de dichos pagos que se hagan al trabajador, directa o indirectamente, durante el respectivo mes. Si tales pagos se realizan por períodos inferiores a treinta (30) días, su retención podrá calcularse así:</w:t>
      </w:r>
    </w:p>
    <w:p w:rsidR="009F3012" w:rsidRPr="009F3012" w:rsidRDefault="009F3012" w:rsidP="009F3012">
      <w:pPr>
        <w:spacing w:line="240" w:lineRule="auto"/>
        <w:ind w:left="284"/>
        <w:rPr>
          <w:rFonts w:ascii="Arial" w:eastAsia="Times New Roman" w:hAnsi="Arial" w:cs="Arial"/>
          <w:color w:val="000000"/>
          <w:sz w:val="18"/>
          <w:szCs w:val="18"/>
          <w:lang w:eastAsia="es-CO"/>
        </w:rPr>
      </w:pPr>
      <w:r w:rsidRPr="009F3012">
        <w:rPr>
          <w:rFonts w:ascii="Segoe UI" w:eastAsia="Times New Roman" w:hAnsi="Segoe UI" w:cs="Segoe UI"/>
          <w:i/>
          <w:iCs/>
          <w:color w:val="000000"/>
          <w:sz w:val="18"/>
          <w:szCs w:val="18"/>
          <w:lang w:eastAsia="es-CO"/>
        </w:rPr>
        <w:t> </w:t>
      </w:r>
    </w:p>
    <w:p w:rsidR="009F3012" w:rsidRPr="009F3012" w:rsidRDefault="009F3012" w:rsidP="009F3012">
      <w:pPr>
        <w:spacing w:line="240" w:lineRule="auto"/>
        <w:ind w:left="284"/>
        <w:rPr>
          <w:rFonts w:ascii="Arial" w:eastAsia="Times New Roman" w:hAnsi="Arial" w:cs="Arial"/>
          <w:color w:val="000000"/>
          <w:sz w:val="18"/>
          <w:szCs w:val="18"/>
          <w:lang w:eastAsia="es-CO"/>
        </w:rPr>
      </w:pPr>
      <w:r w:rsidRPr="009F3012">
        <w:rPr>
          <w:rFonts w:ascii="Segoe UI" w:eastAsia="Times New Roman" w:hAnsi="Segoe UI" w:cs="Segoe UI"/>
          <w:i/>
          <w:iCs/>
          <w:color w:val="000000"/>
          <w:sz w:val="18"/>
          <w:szCs w:val="18"/>
          <w:lang w:eastAsia="es-CO"/>
        </w:rPr>
        <w:t>a.- El valor total de los pagos gravables, recibidos directa o indirectamente por el trabajador en el respectivo período, se divide por el número de días a que correspondan tales pagos y su resultado se multiplica por 30;</w:t>
      </w:r>
    </w:p>
    <w:p w:rsidR="009F3012" w:rsidRPr="009F3012" w:rsidRDefault="009F3012" w:rsidP="009F3012">
      <w:pPr>
        <w:spacing w:line="240" w:lineRule="auto"/>
        <w:ind w:left="284"/>
        <w:rPr>
          <w:rFonts w:ascii="Arial" w:eastAsia="Times New Roman" w:hAnsi="Arial" w:cs="Arial"/>
          <w:color w:val="000000"/>
          <w:sz w:val="18"/>
          <w:szCs w:val="18"/>
          <w:lang w:eastAsia="es-CO"/>
        </w:rPr>
      </w:pPr>
      <w:r w:rsidRPr="009F3012">
        <w:rPr>
          <w:rFonts w:ascii="Segoe UI" w:eastAsia="Times New Roman" w:hAnsi="Segoe UI" w:cs="Segoe UI"/>
          <w:i/>
          <w:iCs/>
          <w:color w:val="000000"/>
          <w:sz w:val="18"/>
          <w:szCs w:val="18"/>
          <w:lang w:eastAsia="es-CO"/>
        </w:rPr>
        <w:t>b.- Se determina el porcentaje de retención que figure en la tabla frente al valor obtenido de acuerdo con lo previsto en el literal anterior y dicho porcentaje se aplica a la totalidad de los pagos gravables recibidos directa o indirectamente por el trabajador en el respectivo período. La cifra resultante será el "valor a retener".</w:t>
      </w:r>
    </w:p>
    <w:p w:rsidR="009F3012" w:rsidRPr="009F3012" w:rsidRDefault="009F3012" w:rsidP="009F3012">
      <w:pPr>
        <w:spacing w:line="240" w:lineRule="auto"/>
        <w:ind w:left="284"/>
        <w:rPr>
          <w:rFonts w:ascii="Arial" w:eastAsia="Times New Roman" w:hAnsi="Arial" w:cs="Arial"/>
          <w:color w:val="000000"/>
          <w:sz w:val="18"/>
          <w:szCs w:val="18"/>
          <w:lang w:eastAsia="es-CO"/>
        </w:rPr>
      </w:pPr>
      <w:r w:rsidRPr="009F3012">
        <w:rPr>
          <w:rFonts w:ascii="Segoe UI" w:eastAsia="Times New Roman" w:hAnsi="Segoe UI" w:cs="Segoe UI"/>
          <w:i/>
          <w:iCs/>
          <w:color w:val="000000"/>
          <w:sz w:val="18"/>
          <w:szCs w:val="18"/>
          <w:lang w:eastAsia="es-CO"/>
        </w:rPr>
        <w:t> </w:t>
      </w:r>
    </w:p>
    <w:p w:rsidR="009F3012" w:rsidRPr="009F3012" w:rsidRDefault="009F3012" w:rsidP="009F3012">
      <w:pPr>
        <w:spacing w:line="240" w:lineRule="auto"/>
        <w:ind w:left="284"/>
        <w:rPr>
          <w:rFonts w:ascii="Arial" w:eastAsia="Times New Roman" w:hAnsi="Arial" w:cs="Arial"/>
          <w:color w:val="000000"/>
          <w:sz w:val="18"/>
          <w:szCs w:val="18"/>
          <w:lang w:eastAsia="es-CO"/>
        </w:rPr>
      </w:pPr>
      <w:r w:rsidRPr="009F3012">
        <w:rPr>
          <w:rFonts w:ascii="Segoe UI" w:eastAsia="Times New Roman" w:hAnsi="Segoe UI" w:cs="Segoe UI"/>
          <w:i/>
          <w:iCs/>
          <w:color w:val="000000"/>
          <w:sz w:val="18"/>
          <w:szCs w:val="18"/>
          <w:lang w:eastAsia="es-CO"/>
        </w:rPr>
        <w:t>Cuando se trate de la prima mínima legal de servicios del sector privado, o de navidad del sector público, el "valor a retener" es el que figure frente al intervalo al cual corresponda la respectiva prima. (Subrayados fuera de texto)</w:t>
      </w:r>
    </w:p>
    <w:p w:rsidR="009F3012" w:rsidRPr="009F3012" w:rsidRDefault="009F3012" w:rsidP="009F3012">
      <w:pPr>
        <w:spacing w:line="240" w:lineRule="auto"/>
        <w:ind w:left="284"/>
        <w:rPr>
          <w:rFonts w:ascii="Arial" w:eastAsia="Times New Roman" w:hAnsi="Arial" w:cs="Arial"/>
          <w:color w:val="000000"/>
          <w:sz w:val="18"/>
          <w:szCs w:val="18"/>
          <w:lang w:eastAsia="es-CO"/>
        </w:rPr>
      </w:pPr>
      <w:r w:rsidRPr="009F3012">
        <w:rPr>
          <w:rFonts w:ascii="Segoe UI" w:eastAsia="Times New Roman" w:hAnsi="Segoe UI" w:cs="Segoe UI"/>
          <w:i/>
          <w:iCs/>
          <w:color w:val="000000"/>
          <w:sz w:val="18"/>
          <w:szCs w:val="18"/>
          <w:lang w:eastAsia="es-CO"/>
        </w:rPr>
        <w:t> </w:t>
      </w:r>
    </w:p>
    <w:p w:rsidR="009F3012" w:rsidRPr="009F3012" w:rsidRDefault="009F3012" w:rsidP="009F3012">
      <w:pPr>
        <w:spacing w:line="240" w:lineRule="auto"/>
        <w:ind w:left="284"/>
        <w:rPr>
          <w:rFonts w:ascii="Arial" w:eastAsia="Times New Roman" w:hAnsi="Arial" w:cs="Arial"/>
          <w:color w:val="000000"/>
          <w:sz w:val="18"/>
          <w:szCs w:val="18"/>
          <w:lang w:eastAsia="es-CO"/>
        </w:rPr>
      </w:pPr>
      <w:hyperlink r:id="rId19" w:tooltip="Estatuto Tributario CETA" w:history="1">
        <w:r w:rsidRPr="009F3012">
          <w:rPr>
            <w:rFonts w:ascii="Segoe UI" w:eastAsia="Times New Roman" w:hAnsi="Segoe UI" w:cs="Segoe UI"/>
            <w:i/>
            <w:iCs/>
            <w:color w:val="0089E1"/>
            <w:sz w:val="18"/>
            <w:szCs w:val="18"/>
            <w:lang w:eastAsia="es-CO"/>
          </w:rPr>
          <w:t>ARTÍCULO 387-1</w:t>
        </w:r>
      </w:hyperlink>
      <w:r w:rsidRPr="009F3012">
        <w:rPr>
          <w:rFonts w:ascii="Segoe UI" w:eastAsia="Times New Roman" w:hAnsi="Segoe UI" w:cs="Segoe UI"/>
          <w:i/>
          <w:iCs/>
          <w:color w:val="000000"/>
          <w:sz w:val="18"/>
          <w:szCs w:val="18"/>
          <w:lang w:eastAsia="es-CO"/>
        </w:rPr>
        <w:t>. DISMINUCIÓN DE LA BASE DE RETENCIÓN POR PAGOS A TERCEROS POR CONCEPTO DE ALIMENTACIÓN. &lt;Ajuste de salarios mínimos en términos de UVT por el artículo 51 de la Ley 1111 de 2006 (A partir del año gravable 2007). Artículo modificado por el artículo 84 de la Ley 788 de 2002. El nuevo texto es el siguiente:&gt; </w:t>
      </w:r>
      <w:r w:rsidRPr="009F3012">
        <w:rPr>
          <w:rFonts w:ascii="Segoe UI" w:eastAsia="Times New Roman" w:hAnsi="Segoe UI" w:cs="Segoe UI"/>
          <w:i/>
          <w:iCs/>
          <w:color w:val="000000"/>
          <w:sz w:val="18"/>
          <w:szCs w:val="18"/>
          <w:u w:val="single"/>
          <w:lang w:eastAsia="es-CO"/>
        </w:rPr>
        <w:t>Los pagos que efectúen los patronos a favor de terceras personas, por concepto de la alimentación del trabajador o su familia, o por concepto del suministro de alimentación para éstos en restaurantes propios o de terceros, al igual que los pagos por concepto de la compra de vales o tiquetes para la adquisición de alimentos</w:t>
      </w:r>
      <w:r w:rsidRPr="009F3012">
        <w:rPr>
          <w:rFonts w:ascii="Segoe UI" w:eastAsia="Times New Roman" w:hAnsi="Segoe UI" w:cs="Segoe UI"/>
          <w:i/>
          <w:iCs/>
          <w:color w:val="000000"/>
          <w:sz w:val="18"/>
          <w:szCs w:val="18"/>
          <w:lang w:eastAsia="es-CO"/>
        </w:rPr>
        <w:t> del trabajador o su familia, son deducibles para el empleador </w:t>
      </w:r>
      <w:r w:rsidRPr="009F3012">
        <w:rPr>
          <w:rFonts w:ascii="Segoe UI" w:eastAsia="Times New Roman" w:hAnsi="Segoe UI" w:cs="Segoe UI"/>
          <w:i/>
          <w:iCs/>
          <w:color w:val="000000"/>
          <w:sz w:val="18"/>
          <w:szCs w:val="18"/>
          <w:u w:val="single"/>
          <w:lang w:eastAsia="es-CO"/>
        </w:rPr>
        <w:t>y no constituyen ingreso para el trabajador</w:t>
      </w:r>
      <w:r w:rsidRPr="009F3012">
        <w:rPr>
          <w:rFonts w:ascii="Segoe UI" w:eastAsia="Times New Roman" w:hAnsi="Segoe UI" w:cs="Segoe UI"/>
          <w:i/>
          <w:iCs/>
          <w:color w:val="000000"/>
          <w:sz w:val="18"/>
          <w:szCs w:val="18"/>
          <w:lang w:eastAsia="es-CO"/>
        </w:rPr>
        <w:t>, sino para el tercero que suministra los alimentos o presta el servicio de restaurante, sometido a la retención en la fuente que le corresponda en cabeza de estos últimos, siempre que el salario del trabajador beneficiado no exceda de </w:t>
      </w:r>
      <w:r w:rsidRPr="009F3012">
        <w:rPr>
          <w:rFonts w:ascii="Segoe UI" w:eastAsia="Times New Roman" w:hAnsi="Segoe UI" w:cs="Segoe UI"/>
          <w:i/>
          <w:iCs/>
          <w:color w:val="000000"/>
          <w:sz w:val="18"/>
          <w:szCs w:val="18"/>
          <w:u w:val="single"/>
          <w:lang w:eastAsia="es-CO"/>
        </w:rPr>
        <w:t>310 UVT</w:t>
      </w:r>
      <w:r w:rsidRPr="009F3012">
        <w:rPr>
          <w:rFonts w:ascii="Segoe UI" w:eastAsia="Times New Roman" w:hAnsi="Segoe UI" w:cs="Segoe UI"/>
          <w:i/>
          <w:iCs/>
          <w:color w:val="000000"/>
          <w:sz w:val="18"/>
          <w:szCs w:val="18"/>
          <w:lang w:eastAsia="es-CO"/>
        </w:rPr>
        <w:t>. Lo anterior sin menoscabo de lo dispuesto en materia salarial por el Código Sustantivo de Trabajo.</w:t>
      </w:r>
    </w:p>
    <w:p w:rsidR="009F3012" w:rsidRPr="009F3012" w:rsidRDefault="009F3012" w:rsidP="009F3012">
      <w:pPr>
        <w:spacing w:line="240" w:lineRule="auto"/>
        <w:rPr>
          <w:rFonts w:ascii="Arial" w:eastAsia="Times New Roman" w:hAnsi="Arial" w:cs="Arial"/>
          <w:color w:val="000000"/>
          <w:sz w:val="18"/>
          <w:szCs w:val="18"/>
          <w:lang w:eastAsia="es-CO"/>
        </w:rPr>
      </w:pPr>
      <w:r w:rsidRPr="009F3012">
        <w:rPr>
          <w:rFonts w:ascii="Segoe UI" w:eastAsia="Times New Roman" w:hAnsi="Segoe UI" w:cs="Segoe UI"/>
          <w:i/>
          <w:iCs/>
          <w:color w:val="000000"/>
          <w:sz w:val="18"/>
          <w:szCs w:val="18"/>
          <w:lang w:eastAsia="es-CO"/>
        </w:rPr>
        <w:t> </w:t>
      </w:r>
    </w:p>
    <w:p w:rsidR="009F3012" w:rsidRPr="009F3012" w:rsidRDefault="009F3012" w:rsidP="009F3012">
      <w:pPr>
        <w:spacing w:line="240" w:lineRule="auto"/>
        <w:rPr>
          <w:rFonts w:ascii="Arial" w:eastAsia="Times New Roman" w:hAnsi="Arial" w:cs="Arial"/>
          <w:color w:val="000000"/>
          <w:sz w:val="18"/>
          <w:szCs w:val="18"/>
          <w:lang w:eastAsia="es-CO"/>
        </w:rPr>
      </w:pPr>
      <w:r w:rsidRPr="009F3012">
        <w:rPr>
          <w:rFonts w:ascii="Segoe UI" w:eastAsia="Times New Roman" w:hAnsi="Segoe UI" w:cs="Segoe UI"/>
          <w:color w:val="000000"/>
          <w:sz w:val="18"/>
          <w:szCs w:val="18"/>
          <w:lang w:eastAsia="es-CO"/>
        </w:rPr>
        <w:t>Lo anterior de conformidad con el proceso de depuración contemplado en el </w:t>
      </w:r>
      <w:hyperlink r:id="rId20" w:tooltip="Estatuto Tributario CETA" w:history="1">
        <w:r w:rsidRPr="009F3012">
          <w:rPr>
            <w:rFonts w:ascii="Segoe UI" w:eastAsia="Times New Roman" w:hAnsi="Segoe UI" w:cs="Segoe UI"/>
            <w:color w:val="0089E1"/>
            <w:sz w:val="18"/>
            <w:szCs w:val="18"/>
            <w:lang w:eastAsia="es-CO"/>
          </w:rPr>
          <w:t>artículo 26</w:t>
        </w:r>
      </w:hyperlink>
      <w:r w:rsidRPr="009F3012">
        <w:rPr>
          <w:rFonts w:ascii="Segoe UI" w:eastAsia="Times New Roman" w:hAnsi="Segoe UI" w:cs="Segoe UI"/>
          <w:color w:val="000000"/>
          <w:sz w:val="18"/>
          <w:szCs w:val="18"/>
          <w:lang w:eastAsia="es-CO"/>
        </w:rPr>
        <w:t> del Estatuto Tributario.</w:t>
      </w:r>
    </w:p>
    <w:p w:rsidR="009F3012" w:rsidRPr="009F3012" w:rsidRDefault="009F3012" w:rsidP="009F3012">
      <w:pPr>
        <w:spacing w:line="240" w:lineRule="auto"/>
        <w:rPr>
          <w:rFonts w:ascii="Arial" w:eastAsia="Times New Roman" w:hAnsi="Arial" w:cs="Arial"/>
          <w:color w:val="000000"/>
          <w:sz w:val="18"/>
          <w:szCs w:val="18"/>
          <w:lang w:eastAsia="es-CO"/>
        </w:rPr>
      </w:pPr>
      <w:r w:rsidRPr="009F3012">
        <w:rPr>
          <w:rFonts w:ascii="Segoe UI" w:eastAsia="Times New Roman" w:hAnsi="Segoe UI" w:cs="Segoe UI"/>
          <w:color w:val="000000"/>
          <w:sz w:val="18"/>
          <w:szCs w:val="18"/>
          <w:lang w:eastAsia="es-CO"/>
        </w:rPr>
        <w:t> </w:t>
      </w:r>
    </w:p>
    <w:p w:rsidR="009F3012" w:rsidRPr="009F3012" w:rsidRDefault="009F3012" w:rsidP="009F3012">
      <w:pPr>
        <w:spacing w:line="240" w:lineRule="auto"/>
        <w:rPr>
          <w:rFonts w:ascii="Arial" w:eastAsia="Times New Roman" w:hAnsi="Arial" w:cs="Arial"/>
          <w:color w:val="000000"/>
          <w:sz w:val="18"/>
          <w:szCs w:val="18"/>
          <w:lang w:eastAsia="es-CO"/>
        </w:rPr>
      </w:pPr>
      <w:r w:rsidRPr="009F3012">
        <w:rPr>
          <w:rFonts w:ascii="Segoe UI" w:eastAsia="Times New Roman" w:hAnsi="Segoe UI" w:cs="Segoe UI"/>
          <w:color w:val="000000"/>
          <w:sz w:val="18"/>
          <w:szCs w:val="18"/>
          <w:lang w:eastAsia="es-CO"/>
        </w:rPr>
        <w:t>RENTAS EXENTAS.</w:t>
      </w:r>
    </w:p>
    <w:p w:rsidR="009F3012" w:rsidRPr="009F3012" w:rsidRDefault="009F3012" w:rsidP="009F3012">
      <w:pPr>
        <w:spacing w:line="240" w:lineRule="auto"/>
        <w:rPr>
          <w:rFonts w:ascii="Arial" w:eastAsia="Times New Roman" w:hAnsi="Arial" w:cs="Arial"/>
          <w:color w:val="000000"/>
          <w:sz w:val="18"/>
          <w:szCs w:val="18"/>
          <w:lang w:eastAsia="es-CO"/>
        </w:rPr>
      </w:pPr>
      <w:r w:rsidRPr="009F3012">
        <w:rPr>
          <w:rFonts w:ascii="Segoe UI" w:eastAsia="Times New Roman" w:hAnsi="Segoe UI" w:cs="Segoe UI"/>
          <w:color w:val="000000"/>
          <w:sz w:val="18"/>
          <w:szCs w:val="18"/>
          <w:lang w:eastAsia="es-CO"/>
        </w:rPr>
        <w:t> </w:t>
      </w:r>
    </w:p>
    <w:p w:rsidR="009F3012" w:rsidRPr="009F3012" w:rsidRDefault="009F3012" w:rsidP="009F3012">
      <w:pPr>
        <w:spacing w:line="240" w:lineRule="auto"/>
        <w:rPr>
          <w:rFonts w:ascii="Arial" w:eastAsia="Times New Roman" w:hAnsi="Arial" w:cs="Arial"/>
          <w:color w:val="000000"/>
          <w:sz w:val="18"/>
          <w:szCs w:val="18"/>
          <w:lang w:eastAsia="es-CO"/>
        </w:rPr>
      </w:pPr>
      <w:r w:rsidRPr="009F3012">
        <w:rPr>
          <w:rFonts w:ascii="Segoe UI" w:eastAsia="Times New Roman" w:hAnsi="Segoe UI" w:cs="Segoe UI"/>
          <w:color w:val="000000"/>
          <w:sz w:val="18"/>
          <w:szCs w:val="18"/>
          <w:lang w:eastAsia="es-CO"/>
        </w:rPr>
        <w:t>El </w:t>
      </w:r>
      <w:hyperlink r:id="rId21" w:tooltip="Estatuto Tributario CETA" w:history="1">
        <w:r w:rsidRPr="009F3012">
          <w:rPr>
            <w:rFonts w:ascii="Segoe UI" w:eastAsia="Times New Roman" w:hAnsi="Segoe UI" w:cs="Segoe UI"/>
            <w:color w:val="0089E1"/>
            <w:sz w:val="18"/>
            <w:szCs w:val="18"/>
            <w:lang w:eastAsia="es-CO"/>
          </w:rPr>
          <w:t>artículo 126-1</w:t>
        </w:r>
      </w:hyperlink>
      <w:r w:rsidRPr="009F3012">
        <w:rPr>
          <w:rFonts w:ascii="Segoe UI" w:eastAsia="Times New Roman" w:hAnsi="Segoe UI" w:cs="Segoe UI"/>
          <w:color w:val="000000"/>
          <w:sz w:val="18"/>
          <w:szCs w:val="18"/>
          <w:lang w:eastAsia="es-CO"/>
        </w:rPr>
        <w:t> del Estatuto Tributarios dispone que los aportes que haga el trabajador o su empleador al fondo de pensiones de jubilación e invalidez serán considerado como renta exenta en el año de su percepción; lo mismo aplica en relación con los aportes voluntarios a los seguros privados de pensiones o a los fondos de pensiones voluntarias y obligatorias.</w:t>
      </w:r>
    </w:p>
    <w:p w:rsidR="009F3012" w:rsidRPr="009F3012" w:rsidRDefault="009F3012" w:rsidP="009F3012">
      <w:pPr>
        <w:spacing w:line="240" w:lineRule="auto"/>
        <w:rPr>
          <w:rFonts w:ascii="Arial" w:eastAsia="Times New Roman" w:hAnsi="Arial" w:cs="Arial"/>
          <w:color w:val="000000"/>
          <w:sz w:val="18"/>
          <w:szCs w:val="18"/>
          <w:lang w:eastAsia="es-CO"/>
        </w:rPr>
      </w:pPr>
      <w:r w:rsidRPr="009F3012">
        <w:rPr>
          <w:rFonts w:ascii="Segoe UI" w:eastAsia="Times New Roman" w:hAnsi="Segoe UI" w:cs="Segoe UI"/>
          <w:color w:val="000000"/>
          <w:sz w:val="18"/>
          <w:szCs w:val="18"/>
          <w:lang w:eastAsia="es-CO"/>
        </w:rPr>
        <w:t> </w:t>
      </w:r>
    </w:p>
    <w:p w:rsidR="009F3012" w:rsidRPr="009F3012" w:rsidRDefault="009F3012" w:rsidP="009F3012">
      <w:pPr>
        <w:spacing w:line="240" w:lineRule="auto"/>
        <w:rPr>
          <w:rFonts w:ascii="Arial" w:eastAsia="Times New Roman" w:hAnsi="Arial" w:cs="Arial"/>
          <w:color w:val="000000"/>
          <w:sz w:val="18"/>
          <w:szCs w:val="18"/>
          <w:lang w:eastAsia="es-CO"/>
        </w:rPr>
      </w:pPr>
      <w:r w:rsidRPr="009F3012">
        <w:rPr>
          <w:rFonts w:ascii="Segoe UI" w:eastAsia="Times New Roman" w:hAnsi="Segoe UI" w:cs="Segoe UI"/>
          <w:color w:val="000000"/>
          <w:sz w:val="18"/>
          <w:szCs w:val="18"/>
          <w:lang w:eastAsia="es-CO"/>
        </w:rPr>
        <w:t>A su vez el </w:t>
      </w:r>
      <w:hyperlink r:id="rId22" w:tooltip="Estatuto Tributario CETA" w:history="1">
        <w:r w:rsidRPr="009F3012">
          <w:rPr>
            <w:rFonts w:ascii="Segoe UI" w:eastAsia="Times New Roman" w:hAnsi="Segoe UI" w:cs="Segoe UI"/>
            <w:color w:val="0089E1"/>
            <w:sz w:val="18"/>
            <w:szCs w:val="18"/>
            <w:lang w:eastAsia="es-CO"/>
          </w:rPr>
          <w:t>artículo 126-4</w:t>
        </w:r>
      </w:hyperlink>
      <w:r w:rsidRPr="009F3012">
        <w:rPr>
          <w:rFonts w:ascii="Segoe UI" w:eastAsia="Times New Roman" w:hAnsi="Segoe UI" w:cs="Segoe UI"/>
          <w:color w:val="000000"/>
          <w:sz w:val="18"/>
          <w:szCs w:val="18"/>
          <w:lang w:eastAsia="es-CO"/>
        </w:rPr>
        <w:t> establece que las sumas que los contribuyentes personas naturales depositen en las cuentas de ahorro de ahorro (sic) denominadas "Ahorro para el fomento de la construcción (AFC) tienen el carácter de rentas exentas del impuesto sobre la renta y complementarios.</w:t>
      </w:r>
    </w:p>
    <w:p w:rsidR="009F3012" w:rsidRPr="009F3012" w:rsidRDefault="009F3012" w:rsidP="009F3012">
      <w:pPr>
        <w:spacing w:line="240" w:lineRule="auto"/>
        <w:rPr>
          <w:rFonts w:ascii="Arial" w:eastAsia="Times New Roman" w:hAnsi="Arial" w:cs="Arial"/>
          <w:color w:val="000000"/>
          <w:sz w:val="18"/>
          <w:szCs w:val="18"/>
          <w:lang w:eastAsia="es-CO"/>
        </w:rPr>
      </w:pPr>
      <w:r w:rsidRPr="009F3012">
        <w:rPr>
          <w:rFonts w:ascii="Segoe UI" w:eastAsia="Times New Roman" w:hAnsi="Segoe UI" w:cs="Segoe UI"/>
          <w:color w:val="000000"/>
          <w:sz w:val="18"/>
          <w:szCs w:val="18"/>
          <w:lang w:eastAsia="es-CO"/>
        </w:rPr>
        <w:t> </w:t>
      </w:r>
    </w:p>
    <w:p w:rsidR="009F3012" w:rsidRPr="009F3012" w:rsidRDefault="009F3012" w:rsidP="009F3012">
      <w:pPr>
        <w:spacing w:line="240" w:lineRule="auto"/>
        <w:rPr>
          <w:rFonts w:ascii="Arial" w:eastAsia="Times New Roman" w:hAnsi="Arial" w:cs="Arial"/>
          <w:color w:val="000000"/>
          <w:sz w:val="18"/>
          <w:szCs w:val="18"/>
          <w:lang w:eastAsia="es-CO"/>
        </w:rPr>
      </w:pPr>
      <w:r w:rsidRPr="009F3012">
        <w:rPr>
          <w:rFonts w:ascii="Segoe UI" w:eastAsia="Times New Roman" w:hAnsi="Segoe UI" w:cs="Segoe UI"/>
          <w:color w:val="000000"/>
          <w:sz w:val="18"/>
          <w:szCs w:val="18"/>
          <w:lang w:eastAsia="es-CO"/>
        </w:rPr>
        <w:t>En los dos casos anteriores, hasta un valor que sumados estos beneficios no se exceda el treinta por ciento (30%) del ingreso laboral o del ingreso tributarios del año, y hasta un monto máximo de tres mil ochocientas UVT por año.</w:t>
      </w:r>
    </w:p>
    <w:p w:rsidR="009F3012" w:rsidRPr="009F3012" w:rsidRDefault="009F3012" w:rsidP="009F3012">
      <w:pPr>
        <w:spacing w:line="240" w:lineRule="auto"/>
        <w:rPr>
          <w:rFonts w:ascii="Arial" w:eastAsia="Times New Roman" w:hAnsi="Arial" w:cs="Arial"/>
          <w:color w:val="000000"/>
          <w:sz w:val="18"/>
          <w:szCs w:val="18"/>
          <w:lang w:eastAsia="es-CO"/>
        </w:rPr>
      </w:pPr>
      <w:r w:rsidRPr="009F3012">
        <w:rPr>
          <w:rFonts w:ascii="Segoe UI" w:eastAsia="Times New Roman" w:hAnsi="Segoe UI" w:cs="Segoe UI"/>
          <w:color w:val="000000"/>
          <w:sz w:val="18"/>
          <w:szCs w:val="18"/>
          <w:lang w:eastAsia="es-CO"/>
        </w:rPr>
        <w:t> </w:t>
      </w:r>
    </w:p>
    <w:p w:rsidR="009F3012" w:rsidRPr="009F3012" w:rsidRDefault="009F3012" w:rsidP="009F3012">
      <w:pPr>
        <w:spacing w:line="240" w:lineRule="auto"/>
        <w:rPr>
          <w:rFonts w:ascii="Arial" w:eastAsia="Times New Roman" w:hAnsi="Arial" w:cs="Arial"/>
          <w:color w:val="000000"/>
          <w:sz w:val="18"/>
          <w:szCs w:val="18"/>
          <w:lang w:eastAsia="es-CO"/>
        </w:rPr>
      </w:pPr>
      <w:r w:rsidRPr="009F3012">
        <w:rPr>
          <w:rFonts w:ascii="Segoe UI" w:eastAsia="Times New Roman" w:hAnsi="Segoe UI" w:cs="Segoe UI"/>
          <w:color w:val="000000"/>
          <w:sz w:val="18"/>
          <w:szCs w:val="18"/>
          <w:lang w:eastAsia="es-CO"/>
        </w:rPr>
        <w:t>Por otra parte, en el caso particular de los ingresos el </w:t>
      </w:r>
      <w:hyperlink r:id="rId23" w:tooltip="Estatuto Tributario CETA" w:history="1">
        <w:r w:rsidRPr="009F3012">
          <w:rPr>
            <w:rFonts w:ascii="Segoe UI" w:eastAsia="Times New Roman" w:hAnsi="Segoe UI" w:cs="Segoe UI"/>
            <w:color w:val="0089E1"/>
            <w:sz w:val="18"/>
            <w:szCs w:val="18"/>
            <w:lang w:eastAsia="es-CO"/>
          </w:rPr>
          <w:t>artículo 206</w:t>
        </w:r>
      </w:hyperlink>
      <w:r w:rsidRPr="009F3012">
        <w:rPr>
          <w:rFonts w:ascii="Segoe UI" w:eastAsia="Times New Roman" w:hAnsi="Segoe UI" w:cs="Segoe UI"/>
          <w:color w:val="000000"/>
          <w:sz w:val="18"/>
          <w:szCs w:val="18"/>
          <w:lang w:eastAsia="es-CO"/>
        </w:rPr>
        <w:t> del Estatuto Tributario establece que rentas de trabajo se encuentran exentas del impuesto de renta.</w:t>
      </w:r>
    </w:p>
    <w:p w:rsidR="009F3012" w:rsidRPr="009F3012" w:rsidRDefault="009F3012" w:rsidP="009F3012">
      <w:pPr>
        <w:spacing w:line="240" w:lineRule="auto"/>
        <w:ind w:left="284"/>
        <w:rPr>
          <w:rFonts w:ascii="Arial" w:eastAsia="Times New Roman" w:hAnsi="Arial" w:cs="Arial"/>
          <w:color w:val="000000"/>
          <w:sz w:val="18"/>
          <w:szCs w:val="18"/>
          <w:lang w:eastAsia="es-CO"/>
        </w:rPr>
      </w:pPr>
      <w:r w:rsidRPr="009F3012">
        <w:rPr>
          <w:rFonts w:ascii="Segoe UI" w:eastAsia="Times New Roman" w:hAnsi="Segoe UI" w:cs="Segoe UI"/>
          <w:i/>
          <w:iCs/>
          <w:color w:val="000000"/>
          <w:sz w:val="18"/>
          <w:szCs w:val="18"/>
          <w:lang w:eastAsia="es-CO"/>
        </w:rPr>
        <w:t> </w:t>
      </w:r>
    </w:p>
    <w:p w:rsidR="009F3012" w:rsidRPr="009F3012" w:rsidRDefault="009F3012" w:rsidP="009F3012">
      <w:pPr>
        <w:spacing w:line="240" w:lineRule="auto"/>
        <w:ind w:left="284"/>
        <w:rPr>
          <w:rFonts w:ascii="Arial" w:eastAsia="Times New Roman" w:hAnsi="Arial" w:cs="Arial"/>
          <w:color w:val="000000"/>
          <w:sz w:val="18"/>
          <w:szCs w:val="18"/>
          <w:lang w:eastAsia="es-CO"/>
        </w:rPr>
      </w:pPr>
      <w:hyperlink r:id="rId24" w:tooltip="Estatuto Tributario CETA" w:history="1">
        <w:r w:rsidRPr="009F3012">
          <w:rPr>
            <w:rFonts w:ascii="Segoe UI" w:eastAsia="Times New Roman" w:hAnsi="Segoe UI" w:cs="Segoe UI"/>
            <w:i/>
            <w:iCs/>
            <w:color w:val="0089E1"/>
            <w:sz w:val="18"/>
            <w:szCs w:val="18"/>
            <w:lang w:eastAsia="es-CO"/>
          </w:rPr>
          <w:t>ARTÍCULO 206</w:t>
        </w:r>
      </w:hyperlink>
      <w:r w:rsidRPr="009F3012">
        <w:rPr>
          <w:rFonts w:ascii="Segoe UI" w:eastAsia="Times New Roman" w:hAnsi="Segoe UI" w:cs="Segoe UI"/>
          <w:i/>
          <w:iCs/>
          <w:color w:val="000000"/>
          <w:sz w:val="18"/>
          <w:szCs w:val="18"/>
          <w:lang w:eastAsia="es-CO"/>
        </w:rPr>
        <w:t>. RENTAS DE TRABAJO EXENTAS. Están gravados con el impuesto sobre la renta y complementarios la totalidad de los pagos o abonos en cuenta provenientes de la relación laboral o legal y reglamentaria, con excepción de los siguientes:</w:t>
      </w:r>
    </w:p>
    <w:p w:rsidR="009F3012" w:rsidRPr="009F3012" w:rsidRDefault="009F3012" w:rsidP="009F3012">
      <w:pPr>
        <w:spacing w:line="240" w:lineRule="auto"/>
        <w:ind w:left="284"/>
        <w:rPr>
          <w:rFonts w:ascii="Arial" w:eastAsia="Times New Roman" w:hAnsi="Arial" w:cs="Arial"/>
          <w:color w:val="000000"/>
          <w:sz w:val="18"/>
          <w:szCs w:val="18"/>
          <w:lang w:eastAsia="es-CO"/>
        </w:rPr>
      </w:pPr>
      <w:r w:rsidRPr="009F3012">
        <w:rPr>
          <w:rFonts w:ascii="Segoe UI" w:eastAsia="Times New Roman" w:hAnsi="Segoe UI" w:cs="Segoe UI"/>
          <w:i/>
          <w:iCs/>
          <w:color w:val="000000"/>
          <w:sz w:val="18"/>
          <w:szCs w:val="18"/>
          <w:lang w:eastAsia="es-CO"/>
        </w:rPr>
        <w:t> </w:t>
      </w:r>
    </w:p>
    <w:p w:rsidR="009F3012" w:rsidRPr="009F3012" w:rsidRDefault="009F3012" w:rsidP="009F3012">
      <w:pPr>
        <w:spacing w:line="240" w:lineRule="auto"/>
        <w:ind w:left="284"/>
        <w:rPr>
          <w:rFonts w:ascii="Arial" w:eastAsia="Times New Roman" w:hAnsi="Arial" w:cs="Arial"/>
          <w:color w:val="000000"/>
          <w:sz w:val="18"/>
          <w:szCs w:val="18"/>
          <w:lang w:eastAsia="es-CO"/>
        </w:rPr>
      </w:pPr>
      <w:r w:rsidRPr="009F3012">
        <w:rPr>
          <w:rFonts w:ascii="Segoe UI" w:eastAsia="Times New Roman" w:hAnsi="Segoe UI" w:cs="Segoe UI"/>
          <w:i/>
          <w:iCs/>
          <w:color w:val="000000"/>
          <w:sz w:val="18"/>
          <w:szCs w:val="18"/>
          <w:lang w:eastAsia="es-CO"/>
        </w:rPr>
        <w:t>1. Las indemnizaciones por accidente de trabajo o enfermedad.</w:t>
      </w:r>
    </w:p>
    <w:p w:rsidR="009F3012" w:rsidRPr="009F3012" w:rsidRDefault="009F3012" w:rsidP="009F3012">
      <w:pPr>
        <w:spacing w:line="240" w:lineRule="auto"/>
        <w:ind w:left="284"/>
        <w:rPr>
          <w:rFonts w:ascii="Arial" w:eastAsia="Times New Roman" w:hAnsi="Arial" w:cs="Arial"/>
          <w:color w:val="000000"/>
          <w:sz w:val="18"/>
          <w:szCs w:val="18"/>
          <w:lang w:eastAsia="es-CO"/>
        </w:rPr>
      </w:pPr>
      <w:r w:rsidRPr="009F3012">
        <w:rPr>
          <w:rFonts w:ascii="Segoe UI" w:eastAsia="Times New Roman" w:hAnsi="Segoe UI" w:cs="Segoe UI"/>
          <w:i/>
          <w:iCs/>
          <w:color w:val="000000"/>
          <w:sz w:val="18"/>
          <w:szCs w:val="18"/>
          <w:lang w:eastAsia="es-CO"/>
        </w:rPr>
        <w:t>2. Las indemnizaciones que impliquen protección a la maternidad.</w:t>
      </w:r>
    </w:p>
    <w:p w:rsidR="009F3012" w:rsidRPr="009F3012" w:rsidRDefault="009F3012" w:rsidP="009F3012">
      <w:pPr>
        <w:spacing w:line="240" w:lineRule="auto"/>
        <w:ind w:left="284"/>
        <w:rPr>
          <w:rFonts w:ascii="Arial" w:eastAsia="Times New Roman" w:hAnsi="Arial" w:cs="Arial"/>
          <w:color w:val="000000"/>
          <w:sz w:val="18"/>
          <w:szCs w:val="18"/>
          <w:lang w:eastAsia="es-CO"/>
        </w:rPr>
      </w:pPr>
      <w:r w:rsidRPr="009F3012">
        <w:rPr>
          <w:rFonts w:ascii="Segoe UI" w:eastAsia="Times New Roman" w:hAnsi="Segoe UI" w:cs="Segoe UI"/>
          <w:i/>
          <w:iCs/>
          <w:color w:val="000000"/>
          <w:sz w:val="18"/>
          <w:szCs w:val="18"/>
          <w:lang w:eastAsia="es-CO"/>
        </w:rPr>
        <w:t>3. Lo recibido por gastos de entierro del trabajador.</w:t>
      </w:r>
    </w:p>
    <w:p w:rsidR="009F3012" w:rsidRPr="009F3012" w:rsidRDefault="009F3012" w:rsidP="009F3012">
      <w:pPr>
        <w:spacing w:line="240" w:lineRule="auto"/>
        <w:ind w:left="284"/>
        <w:rPr>
          <w:rFonts w:ascii="Arial" w:eastAsia="Times New Roman" w:hAnsi="Arial" w:cs="Arial"/>
          <w:color w:val="000000"/>
          <w:sz w:val="18"/>
          <w:szCs w:val="18"/>
          <w:lang w:eastAsia="es-CO"/>
        </w:rPr>
      </w:pPr>
      <w:r w:rsidRPr="009F3012">
        <w:rPr>
          <w:rFonts w:ascii="Segoe UI" w:eastAsia="Times New Roman" w:hAnsi="Segoe UI" w:cs="Segoe UI"/>
          <w:i/>
          <w:iCs/>
          <w:color w:val="000000"/>
          <w:sz w:val="18"/>
          <w:szCs w:val="18"/>
          <w:lang w:eastAsia="es-CO"/>
        </w:rPr>
        <w:t>4. El auxilio de cesantía y los intereses sobre cesantías, siempre y cuando sean recibidos por trabajadores cuyo ingreso mensual promedio en los seis (6) últimos meses de vinculación laboral no exceda de 350 UVT.</w:t>
      </w:r>
    </w:p>
    <w:p w:rsidR="009F3012" w:rsidRPr="009F3012" w:rsidRDefault="009F3012" w:rsidP="009F3012">
      <w:pPr>
        <w:spacing w:line="240" w:lineRule="auto"/>
        <w:ind w:left="284"/>
        <w:rPr>
          <w:rFonts w:ascii="Arial" w:eastAsia="Times New Roman" w:hAnsi="Arial" w:cs="Arial"/>
          <w:color w:val="000000"/>
          <w:sz w:val="18"/>
          <w:szCs w:val="18"/>
          <w:lang w:eastAsia="es-CO"/>
        </w:rPr>
      </w:pPr>
      <w:r w:rsidRPr="009F3012">
        <w:rPr>
          <w:rFonts w:ascii="Segoe UI" w:eastAsia="Times New Roman" w:hAnsi="Segoe UI" w:cs="Segoe UI"/>
          <w:i/>
          <w:iCs/>
          <w:color w:val="000000"/>
          <w:sz w:val="18"/>
          <w:szCs w:val="18"/>
          <w:lang w:eastAsia="es-CO"/>
        </w:rPr>
        <w:t> </w:t>
      </w:r>
    </w:p>
    <w:p w:rsidR="009F3012" w:rsidRPr="009F3012" w:rsidRDefault="009F3012" w:rsidP="009F3012">
      <w:pPr>
        <w:spacing w:line="240" w:lineRule="auto"/>
        <w:ind w:left="284"/>
        <w:rPr>
          <w:rFonts w:ascii="Arial" w:eastAsia="Times New Roman" w:hAnsi="Arial" w:cs="Arial"/>
          <w:color w:val="000000"/>
          <w:sz w:val="18"/>
          <w:szCs w:val="18"/>
          <w:lang w:eastAsia="es-CO"/>
        </w:rPr>
      </w:pPr>
      <w:r w:rsidRPr="009F3012">
        <w:rPr>
          <w:rFonts w:ascii="Segoe UI" w:eastAsia="Times New Roman" w:hAnsi="Segoe UI" w:cs="Segoe UI"/>
          <w:i/>
          <w:iCs/>
          <w:color w:val="000000"/>
          <w:sz w:val="18"/>
          <w:szCs w:val="18"/>
          <w:lang w:eastAsia="es-CO"/>
        </w:rPr>
        <w:t>Cuando el salario mensual promedio a que se refiere este numeral exceda de 350 UVT la parte no gravada se determinará así:</w:t>
      </w:r>
    </w:p>
    <w:p w:rsidR="009F3012" w:rsidRPr="009F3012" w:rsidRDefault="009F3012" w:rsidP="009F3012">
      <w:pPr>
        <w:spacing w:line="240" w:lineRule="auto"/>
        <w:ind w:left="284"/>
        <w:rPr>
          <w:rFonts w:ascii="Arial" w:eastAsia="Times New Roman" w:hAnsi="Arial" w:cs="Arial"/>
          <w:color w:val="000000"/>
          <w:sz w:val="18"/>
          <w:szCs w:val="18"/>
          <w:lang w:eastAsia="es-CO"/>
        </w:rPr>
      </w:pPr>
      <w:r w:rsidRPr="009F3012">
        <w:rPr>
          <w:rFonts w:ascii="Segoe UI" w:eastAsia="Times New Roman" w:hAnsi="Segoe UI" w:cs="Segoe UI"/>
          <w:i/>
          <w:iCs/>
          <w:color w:val="000000"/>
          <w:sz w:val="18"/>
          <w:szCs w:val="18"/>
          <w:lang w:eastAsia="es-CO"/>
        </w:rPr>
        <w:t> </w:t>
      </w:r>
    </w:p>
    <w:tbl>
      <w:tblPr>
        <w:tblW w:w="0" w:type="auto"/>
        <w:tblInd w:w="284" w:type="dxa"/>
        <w:tblCellMar>
          <w:left w:w="0" w:type="dxa"/>
          <w:right w:w="0" w:type="dxa"/>
        </w:tblCellMar>
        <w:tblLook w:val="04A0" w:firstRow="1" w:lastRow="0" w:firstColumn="1" w:lastColumn="0" w:noHBand="0" w:noVBand="1"/>
      </w:tblPr>
      <w:tblGrid>
        <w:gridCol w:w="2931"/>
        <w:gridCol w:w="2272"/>
      </w:tblGrid>
      <w:tr w:rsidR="009F3012" w:rsidRPr="009F3012" w:rsidTr="009F3012">
        <w:tc>
          <w:tcPr>
            <w:tcW w:w="0" w:type="auto"/>
            <w:tcBorders>
              <w:top w:val="nil"/>
              <w:left w:val="nil"/>
              <w:bottom w:val="nil"/>
              <w:right w:val="nil"/>
            </w:tcBorders>
            <w:shd w:val="clear" w:color="auto" w:fill="auto"/>
            <w:tcMar>
              <w:top w:w="0" w:type="dxa"/>
              <w:left w:w="108" w:type="dxa"/>
              <w:bottom w:w="0" w:type="dxa"/>
              <w:right w:w="108" w:type="dxa"/>
            </w:tcMar>
            <w:hideMark/>
          </w:tcPr>
          <w:p w:rsidR="009F3012" w:rsidRPr="009F3012" w:rsidRDefault="009F3012" w:rsidP="009F3012">
            <w:pPr>
              <w:spacing w:line="240" w:lineRule="auto"/>
              <w:rPr>
                <w:rFonts w:eastAsia="Times New Roman"/>
                <w:szCs w:val="24"/>
                <w:lang w:eastAsia="es-CO"/>
              </w:rPr>
            </w:pPr>
            <w:r w:rsidRPr="009F3012">
              <w:rPr>
                <w:rFonts w:ascii="Segoe UI" w:eastAsia="Times New Roman" w:hAnsi="Segoe UI" w:cs="Segoe UI"/>
                <w:i/>
                <w:iCs/>
                <w:szCs w:val="24"/>
                <w:lang w:eastAsia="es-CO"/>
              </w:rPr>
              <w:t>Salario mensual promedio</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9F3012" w:rsidRPr="009F3012" w:rsidRDefault="009F3012" w:rsidP="009F3012">
            <w:pPr>
              <w:spacing w:line="240" w:lineRule="auto"/>
              <w:rPr>
                <w:rFonts w:eastAsia="Times New Roman"/>
                <w:szCs w:val="24"/>
                <w:lang w:eastAsia="es-CO"/>
              </w:rPr>
            </w:pPr>
            <w:r w:rsidRPr="009F3012">
              <w:rPr>
                <w:rFonts w:ascii="Segoe UI" w:eastAsia="Times New Roman" w:hAnsi="Segoe UI" w:cs="Segoe UI"/>
                <w:i/>
                <w:iCs/>
                <w:szCs w:val="24"/>
                <w:lang w:eastAsia="es-CO"/>
              </w:rPr>
              <w:t>Parte no gravada %</w:t>
            </w:r>
          </w:p>
        </w:tc>
      </w:tr>
      <w:tr w:rsidR="009F3012" w:rsidRPr="009F3012" w:rsidTr="009F3012">
        <w:tc>
          <w:tcPr>
            <w:tcW w:w="0" w:type="auto"/>
            <w:tcBorders>
              <w:top w:val="nil"/>
              <w:left w:val="nil"/>
              <w:bottom w:val="nil"/>
              <w:right w:val="nil"/>
            </w:tcBorders>
            <w:shd w:val="clear" w:color="auto" w:fill="auto"/>
            <w:tcMar>
              <w:top w:w="0" w:type="dxa"/>
              <w:left w:w="108" w:type="dxa"/>
              <w:bottom w:w="0" w:type="dxa"/>
              <w:right w:w="108" w:type="dxa"/>
            </w:tcMar>
            <w:hideMark/>
          </w:tcPr>
          <w:p w:rsidR="009F3012" w:rsidRPr="009F3012" w:rsidRDefault="009F3012" w:rsidP="009F3012">
            <w:pPr>
              <w:spacing w:line="240" w:lineRule="auto"/>
              <w:rPr>
                <w:rFonts w:eastAsia="Times New Roman"/>
                <w:szCs w:val="24"/>
                <w:lang w:eastAsia="es-CO"/>
              </w:rPr>
            </w:pPr>
            <w:r w:rsidRPr="009F3012">
              <w:rPr>
                <w:rFonts w:ascii="Segoe UI" w:eastAsia="Times New Roman" w:hAnsi="Segoe UI" w:cs="Segoe UI"/>
                <w:i/>
                <w:iCs/>
                <w:szCs w:val="24"/>
                <w:lang w:eastAsia="es-CO"/>
              </w:rPr>
              <w:t>Entre 350 UVT y 410 UVT</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9F3012" w:rsidRPr="009F3012" w:rsidRDefault="009F3012" w:rsidP="009F3012">
            <w:pPr>
              <w:spacing w:line="240" w:lineRule="auto"/>
              <w:rPr>
                <w:rFonts w:eastAsia="Times New Roman"/>
                <w:szCs w:val="24"/>
                <w:lang w:eastAsia="es-CO"/>
              </w:rPr>
            </w:pPr>
            <w:r w:rsidRPr="009F3012">
              <w:rPr>
                <w:rFonts w:ascii="Segoe UI" w:eastAsia="Times New Roman" w:hAnsi="Segoe UI" w:cs="Segoe UI"/>
                <w:i/>
                <w:iCs/>
                <w:szCs w:val="24"/>
                <w:lang w:eastAsia="es-CO"/>
              </w:rPr>
              <w:t>el 90%</w:t>
            </w:r>
          </w:p>
        </w:tc>
      </w:tr>
      <w:tr w:rsidR="009F3012" w:rsidRPr="009F3012" w:rsidTr="009F3012">
        <w:tc>
          <w:tcPr>
            <w:tcW w:w="0" w:type="auto"/>
            <w:tcBorders>
              <w:top w:val="nil"/>
              <w:left w:val="nil"/>
              <w:bottom w:val="nil"/>
              <w:right w:val="nil"/>
            </w:tcBorders>
            <w:shd w:val="clear" w:color="auto" w:fill="auto"/>
            <w:tcMar>
              <w:top w:w="0" w:type="dxa"/>
              <w:left w:w="108" w:type="dxa"/>
              <w:bottom w:w="0" w:type="dxa"/>
              <w:right w:w="108" w:type="dxa"/>
            </w:tcMar>
            <w:hideMark/>
          </w:tcPr>
          <w:p w:rsidR="009F3012" w:rsidRPr="009F3012" w:rsidRDefault="009F3012" w:rsidP="009F3012">
            <w:pPr>
              <w:spacing w:line="240" w:lineRule="auto"/>
              <w:rPr>
                <w:rFonts w:eastAsia="Times New Roman"/>
                <w:szCs w:val="24"/>
                <w:lang w:eastAsia="es-CO"/>
              </w:rPr>
            </w:pPr>
            <w:r w:rsidRPr="009F3012">
              <w:rPr>
                <w:rFonts w:ascii="Segoe UI" w:eastAsia="Times New Roman" w:hAnsi="Segoe UI" w:cs="Segoe UI"/>
                <w:i/>
                <w:iCs/>
                <w:szCs w:val="24"/>
                <w:lang w:eastAsia="es-CO"/>
              </w:rPr>
              <w:t>Entre 410 UVT y 470 UVT</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9F3012" w:rsidRPr="009F3012" w:rsidRDefault="009F3012" w:rsidP="009F3012">
            <w:pPr>
              <w:spacing w:line="240" w:lineRule="auto"/>
              <w:rPr>
                <w:rFonts w:eastAsia="Times New Roman"/>
                <w:szCs w:val="24"/>
                <w:lang w:eastAsia="es-CO"/>
              </w:rPr>
            </w:pPr>
            <w:r w:rsidRPr="009F3012">
              <w:rPr>
                <w:rFonts w:ascii="Segoe UI" w:eastAsia="Times New Roman" w:hAnsi="Segoe UI" w:cs="Segoe UI"/>
                <w:i/>
                <w:iCs/>
                <w:szCs w:val="24"/>
                <w:lang w:eastAsia="es-CO"/>
              </w:rPr>
              <w:t>el 80%</w:t>
            </w:r>
          </w:p>
        </w:tc>
      </w:tr>
      <w:tr w:rsidR="009F3012" w:rsidRPr="009F3012" w:rsidTr="009F3012">
        <w:tc>
          <w:tcPr>
            <w:tcW w:w="0" w:type="auto"/>
            <w:tcBorders>
              <w:top w:val="nil"/>
              <w:left w:val="nil"/>
              <w:bottom w:val="nil"/>
              <w:right w:val="nil"/>
            </w:tcBorders>
            <w:shd w:val="clear" w:color="auto" w:fill="auto"/>
            <w:tcMar>
              <w:top w:w="0" w:type="dxa"/>
              <w:left w:w="108" w:type="dxa"/>
              <w:bottom w:w="0" w:type="dxa"/>
              <w:right w:w="108" w:type="dxa"/>
            </w:tcMar>
            <w:hideMark/>
          </w:tcPr>
          <w:p w:rsidR="009F3012" w:rsidRPr="009F3012" w:rsidRDefault="009F3012" w:rsidP="009F3012">
            <w:pPr>
              <w:spacing w:line="240" w:lineRule="auto"/>
              <w:rPr>
                <w:rFonts w:eastAsia="Times New Roman"/>
                <w:szCs w:val="24"/>
                <w:lang w:eastAsia="es-CO"/>
              </w:rPr>
            </w:pPr>
            <w:r w:rsidRPr="009F3012">
              <w:rPr>
                <w:rFonts w:ascii="Segoe UI" w:eastAsia="Times New Roman" w:hAnsi="Segoe UI" w:cs="Segoe UI"/>
                <w:i/>
                <w:iCs/>
                <w:szCs w:val="24"/>
                <w:lang w:eastAsia="es-CO"/>
              </w:rPr>
              <w:t>Entre 470 UVT y 530 UVT</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9F3012" w:rsidRPr="009F3012" w:rsidRDefault="009F3012" w:rsidP="009F3012">
            <w:pPr>
              <w:spacing w:line="240" w:lineRule="auto"/>
              <w:rPr>
                <w:rFonts w:eastAsia="Times New Roman"/>
                <w:szCs w:val="24"/>
                <w:lang w:eastAsia="es-CO"/>
              </w:rPr>
            </w:pPr>
            <w:r w:rsidRPr="009F3012">
              <w:rPr>
                <w:rFonts w:ascii="Segoe UI" w:eastAsia="Times New Roman" w:hAnsi="Segoe UI" w:cs="Segoe UI"/>
                <w:i/>
                <w:iCs/>
                <w:szCs w:val="24"/>
                <w:lang w:eastAsia="es-CO"/>
              </w:rPr>
              <w:t>el 60%</w:t>
            </w:r>
          </w:p>
        </w:tc>
      </w:tr>
      <w:tr w:rsidR="009F3012" w:rsidRPr="009F3012" w:rsidTr="009F3012">
        <w:tc>
          <w:tcPr>
            <w:tcW w:w="0" w:type="auto"/>
            <w:tcBorders>
              <w:top w:val="nil"/>
              <w:left w:val="nil"/>
              <w:bottom w:val="nil"/>
              <w:right w:val="nil"/>
            </w:tcBorders>
            <w:shd w:val="clear" w:color="auto" w:fill="auto"/>
            <w:tcMar>
              <w:top w:w="0" w:type="dxa"/>
              <w:left w:w="108" w:type="dxa"/>
              <w:bottom w:w="0" w:type="dxa"/>
              <w:right w:w="108" w:type="dxa"/>
            </w:tcMar>
            <w:hideMark/>
          </w:tcPr>
          <w:p w:rsidR="009F3012" w:rsidRPr="009F3012" w:rsidRDefault="009F3012" w:rsidP="009F3012">
            <w:pPr>
              <w:spacing w:line="240" w:lineRule="auto"/>
              <w:rPr>
                <w:rFonts w:eastAsia="Times New Roman"/>
                <w:szCs w:val="24"/>
                <w:lang w:eastAsia="es-CO"/>
              </w:rPr>
            </w:pPr>
            <w:r w:rsidRPr="009F3012">
              <w:rPr>
                <w:rFonts w:ascii="Segoe UI" w:eastAsia="Times New Roman" w:hAnsi="Segoe UI" w:cs="Segoe UI"/>
                <w:i/>
                <w:iCs/>
                <w:szCs w:val="24"/>
                <w:lang w:eastAsia="es-CO"/>
              </w:rPr>
              <w:t>Entre 530 UVT y 590 UVT</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9F3012" w:rsidRPr="009F3012" w:rsidRDefault="009F3012" w:rsidP="009F3012">
            <w:pPr>
              <w:spacing w:line="240" w:lineRule="auto"/>
              <w:rPr>
                <w:rFonts w:eastAsia="Times New Roman"/>
                <w:szCs w:val="24"/>
                <w:lang w:eastAsia="es-CO"/>
              </w:rPr>
            </w:pPr>
            <w:r w:rsidRPr="009F3012">
              <w:rPr>
                <w:rFonts w:ascii="Segoe UI" w:eastAsia="Times New Roman" w:hAnsi="Segoe UI" w:cs="Segoe UI"/>
                <w:i/>
                <w:iCs/>
                <w:szCs w:val="24"/>
                <w:lang w:eastAsia="es-CO"/>
              </w:rPr>
              <w:t>el 40%</w:t>
            </w:r>
          </w:p>
        </w:tc>
      </w:tr>
      <w:tr w:rsidR="009F3012" w:rsidRPr="009F3012" w:rsidTr="009F3012">
        <w:tc>
          <w:tcPr>
            <w:tcW w:w="0" w:type="auto"/>
            <w:tcBorders>
              <w:top w:val="nil"/>
              <w:left w:val="nil"/>
              <w:bottom w:val="nil"/>
              <w:right w:val="nil"/>
            </w:tcBorders>
            <w:shd w:val="clear" w:color="auto" w:fill="auto"/>
            <w:tcMar>
              <w:top w:w="0" w:type="dxa"/>
              <w:left w:w="108" w:type="dxa"/>
              <w:bottom w:w="0" w:type="dxa"/>
              <w:right w:w="108" w:type="dxa"/>
            </w:tcMar>
            <w:hideMark/>
          </w:tcPr>
          <w:p w:rsidR="009F3012" w:rsidRPr="009F3012" w:rsidRDefault="009F3012" w:rsidP="009F3012">
            <w:pPr>
              <w:spacing w:line="240" w:lineRule="auto"/>
              <w:rPr>
                <w:rFonts w:eastAsia="Times New Roman"/>
                <w:szCs w:val="24"/>
                <w:lang w:eastAsia="es-CO"/>
              </w:rPr>
            </w:pPr>
            <w:r w:rsidRPr="009F3012">
              <w:rPr>
                <w:rFonts w:ascii="Segoe UI" w:eastAsia="Times New Roman" w:hAnsi="Segoe UI" w:cs="Segoe UI"/>
                <w:i/>
                <w:iCs/>
                <w:szCs w:val="24"/>
                <w:lang w:eastAsia="es-CO"/>
              </w:rPr>
              <w:t>Entre 590 UVT y 650 UVT</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9F3012" w:rsidRPr="009F3012" w:rsidRDefault="009F3012" w:rsidP="009F3012">
            <w:pPr>
              <w:spacing w:line="240" w:lineRule="auto"/>
              <w:rPr>
                <w:rFonts w:eastAsia="Times New Roman"/>
                <w:szCs w:val="24"/>
                <w:lang w:eastAsia="es-CO"/>
              </w:rPr>
            </w:pPr>
            <w:r w:rsidRPr="009F3012">
              <w:rPr>
                <w:rFonts w:ascii="Segoe UI" w:eastAsia="Times New Roman" w:hAnsi="Segoe UI" w:cs="Segoe UI"/>
                <w:i/>
                <w:iCs/>
                <w:szCs w:val="24"/>
                <w:lang w:eastAsia="es-CO"/>
              </w:rPr>
              <w:t>el 20%</w:t>
            </w:r>
          </w:p>
        </w:tc>
      </w:tr>
      <w:tr w:rsidR="009F3012" w:rsidRPr="009F3012" w:rsidTr="009F3012">
        <w:tc>
          <w:tcPr>
            <w:tcW w:w="0" w:type="auto"/>
            <w:tcBorders>
              <w:top w:val="nil"/>
              <w:left w:val="nil"/>
              <w:bottom w:val="nil"/>
              <w:right w:val="nil"/>
            </w:tcBorders>
            <w:shd w:val="clear" w:color="auto" w:fill="auto"/>
            <w:tcMar>
              <w:top w:w="0" w:type="dxa"/>
              <w:left w:w="108" w:type="dxa"/>
              <w:bottom w:w="0" w:type="dxa"/>
              <w:right w:w="108" w:type="dxa"/>
            </w:tcMar>
            <w:hideMark/>
          </w:tcPr>
          <w:p w:rsidR="009F3012" w:rsidRPr="009F3012" w:rsidRDefault="009F3012" w:rsidP="009F3012">
            <w:pPr>
              <w:spacing w:line="240" w:lineRule="auto"/>
              <w:rPr>
                <w:rFonts w:eastAsia="Times New Roman"/>
                <w:szCs w:val="24"/>
                <w:lang w:eastAsia="es-CO"/>
              </w:rPr>
            </w:pPr>
            <w:r w:rsidRPr="009F3012">
              <w:rPr>
                <w:rFonts w:ascii="Segoe UI" w:eastAsia="Times New Roman" w:hAnsi="Segoe UI" w:cs="Segoe UI"/>
                <w:i/>
                <w:iCs/>
                <w:szCs w:val="24"/>
                <w:lang w:eastAsia="es-CO"/>
              </w:rPr>
              <w:t>De 650 UVT</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9F3012" w:rsidRPr="009F3012" w:rsidRDefault="009F3012" w:rsidP="009F3012">
            <w:pPr>
              <w:spacing w:line="240" w:lineRule="auto"/>
              <w:rPr>
                <w:rFonts w:eastAsia="Times New Roman"/>
                <w:szCs w:val="24"/>
                <w:lang w:eastAsia="es-CO"/>
              </w:rPr>
            </w:pPr>
            <w:r w:rsidRPr="009F3012">
              <w:rPr>
                <w:rFonts w:ascii="Segoe UI" w:eastAsia="Times New Roman" w:hAnsi="Segoe UI" w:cs="Segoe UI"/>
                <w:i/>
                <w:iCs/>
                <w:szCs w:val="24"/>
                <w:lang w:eastAsia="es-CO"/>
              </w:rPr>
              <w:t>el 0%</w:t>
            </w:r>
          </w:p>
        </w:tc>
      </w:tr>
    </w:tbl>
    <w:p w:rsidR="009F3012" w:rsidRPr="009F3012" w:rsidRDefault="009F3012" w:rsidP="009F3012">
      <w:pPr>
        <w:spacing w:line="240" w:lineRule="auto"/>
        <w:ind w:left="284"/>
        <w:rPr>
          <w:rFonts w:ascii="Arial" w:eastAsia="Times New Roman" w:hAnsi="Arial" w:cs="Arial"/>
          <w:color w:val="000000"/>
          <w:sz w:val="18"/>
          <w:szCs w:val="18"/>
          <w:lang w:eastAsia="es-CO"/>
        </w:rPr>
      </w:pPr>
      <w:r w:rsidRPr="009F3012">
        <w:rPr>
          <w:rFonts w:ascii="Segoe UI" w:eastAsia="Times New Roman" w:hAnsi="Segoe UI" w:cs="Segoe UI"/>
          <w:i/>
          <w:iCs/>
          <w:color w:val="000000"/>
          <w:sz w:val="18"/>
          <w:szCs w:val="18"/>
          <w:lang w:eastAsia="es-CO"/>
        </w:rPr>
        <w:t> </w:t>
      </w:r>
    </w:p>
    <w:p w:rsidR="009F3012" w:rsidRPr="009F3012" w:rsidRDefault="009F3012" w:rsidP="009F3012">
      <w:pPr>
        <w:spacing w:line="240" w:lineRule="auto"/>
        <w:ind w:left="284"/>
        <w:rPr>
          <w:rFonts w:ascii="Arial" w:eastAsia="Times New Roman" w:hAnsi="Arial" w:cs="Arial"/>
          <w:color w:val="000000"/>
          <w:sz w:val="18"/>
          <w:szCs w:val="18"/>
          <w:lang w:eastAsia="es-CO"/>
        </w:rPr>
      </w:pPr>
      <w:r w:rsidRPr="009F3012">
        <w:rPr>
          <w:rFonts w:ascii="Segoe UI" w:eastAsia="Times New Roman" w:hAnsi="Segoe UI" w:cs="Segoe UI"/>
          <w:i/>
          <w:iCs/>
          <w:color w:val="000000"/>
          <w:sz w:val="18"/>
          <w:szCs w:val="18"/>
          <w:lang w:eastAsia="es-CO"/>
        </w:rPr>
        <w:t>5. Las pensiones de jubilación, invalidez, vejez, de sobrevivientes y sobre Riesgos Profesionales, hasta el año gravable de 1997. A partir del 1 de Enero de 1998 estarán gravadas sólo en la parte del pago mensual que exceda de </w:t>
      </w:r>
      <w:r w:rsidRPr="009F3012">
        <w:rPr>
          <w:rFonts w:ascii="Segoe UI" w:eastAsia="Times New Roman" w:hAnsi="Segoe UI" w:cs="Segoe UI"/>
          <w:i/>
          <w:iCs/>
          <w:color w:val="000000"/>
          <w:sz w:val="18"/>
          <w:szCs w:val="18"/>
          <w:u w:val="single"/>
          <w:lang w:eastAsia="es-CO"/>
        </w:rPr>
        <w:t>1.000 UVT</w:t>
      </w:r>
      <w:r w:rsidRPr="009F3012">
        <w:rPr>
          <w:rFonts w:ascii="Segoe UI" w:eastAsia="Times New Roman" w:hAnsi="Segoe UI" w:cs="Segoe UI"/>
          <w:i/>
          <w:iCs/>
          <w:color w:val="000000"/>
          <w:sz w:val="18"/>
          <w:szCs w:val="18"/>
          <w:lang w:eastAsia="es-CO"/>
        </w:rPr>
        <w:t>.</w:t>
      </w:r>
    </w:p>
    <w:p w:rsidR="009F3012" w:rsidRPr="009F3012" w:rsidRDefault="009F3012" w:rsidP="009F3012">
      <w:pPr>
        <w:spacing w:line="240" w:lineRule="auto"/>
        <w:ind w:left="284"/>
        <w:rPr>
          <w:rFonts w:ascii="Arial" w:eastAsia="Times New Roman" w:hAnsi="Arial" w:cs="Arial"/>
          <w:color w:val="000000"/>
          <w:sz w:val="18"/>
          <w:szCs w:val="18"/>
          <w:lang w:eastAsia="es-CO"/>
        </w:rPr>
      </w:pPr>
      <w:r w:rsidRPr="009F3012">
        <w:rPr>
          <w:rFonts w:ascii="Segoe UI" w:eastAsia="Times New Roman" w:hAnsi="Segoe UI" w:cs="Segoe UI"/>
          <w:i/>
          <w:iCs/>
          <w:color w:val="000000"/>
          <w:sz w:val="18"/>
          <w:szCs w:val="18"/>
          <w:lang w:eastAsia="es-CO"/>
        </w:rPr>
        <w:t> </w:t>
      </w:r>
    </w:p>
    <w:p w:rsidR="009F3012" w:rsidRPr="009F3012" w:rsidRDefault="009F3012" w:rsidP="009F3012">
      <w:pPr>
        <w:spacing w:line="240" w:lineRule="auto"/>
        <w:ind w:left="284"/>
        <w:rPr>
          <w:rFonts w:ascii="Arial" w:eastAsia="Times New Roman" w:hAnsi="Arial" w:cs="Arial"/>
          <w:color w:val="000000"/>
          <w:sz w:val="18"/>
          <w:szCs w:val="18"/>
          <w:lang w:eastAsia="es-CO"/>
        </w:rPr>
      </w:pPr>
      <w:r w:rsidRPr="009F3012">
        <w:rPr>
          <w:rFonts w:ascii="Segoe UI" w:eastAsia="Times New Roman" w:hAnsi="Segoe UI" w:cs="Segoe UI"/>
          <w:i/>
          <w:iCs/>
          <w:color w:val="000000"/>
          <w:sz w:val="18"/>
          <w:szCs w:val="18"/>
          <w:lang w:eastAsia="es-CO"/>
        </w:rPr>
        <w:t>El mismo tratamiento tendrán las Indemnizaciones Sustitutivas de las Pensiones o las devoluciones de saldos de ahorro pensional. Para el efecto, el valor exonerado del impuesto será el que resulte de multiplicar la suma equivalente a </w:t>
      </w:r>
      <w:r w:rsidRPr="009F3012">
        <w:rPr>
          <w:rFonts w:ascii="Segoe UI" w:eastAsia="Times New Roman" w:hAnsi="Segoe UI" w:cs="Segoe UI"/>
          <w:i/>
          <w:iCs/>
          <w:color w:val="000000"/>
          <w:sz w:val="18"/>
          <w:szCs w:val="18"/>
          <w:u w:val="single"/>
          <w:lang w:eastAsia="es-CO"/>
        </w:rPr>
        <w:t>1.000 UVT</w:t>
      </w:r>
      <w:r w:rsidRPr="009F3012">
        <w:rPr>
          <w:rFonts w:ascii="Segoe UI" w:eastAsia="Times New Roman" w:hAnsi="Segoe UI" w:cs="Segoe UI"/>
          <w:i/>
          <w:iCs/>
          <w:color w:val="000000"/>
          <w:sz w:val="18"/>
          <w:szCs w:val="18"/>
          <w:lang w:eastAsia="es-CO"/>
        </w:rPr>
        <w:t>, calculados al momento de recibir la indemnización, por el número de meses a los cuales ésta corresponda.</w:t>
      </w:r>
    </w:p>
    <w:p w:rsidR="009F3012" w:rsidRPr="009F3012" w:rsidRDefault="009F3012" w:rsidP="009F3012">
      <w:pPr>
        <w:spacing w:line="240" w:lineRule="auto"/>
        <w:ind w:left="284"/>
        <w:rPr>
          <w:rFonts w:ascii="Arial" w:eastAsia="Times New Roman" w:hAnsi="Arial" w:cs="Arial"/>
          <w:color w:val="000000"/>
          <w:sz w:val="18"/>
          <w:szCs w:val="18"/>
          <w:lang w:eastAsia="es-CO"/>
        </w:rPr>
      </w:pPr>
      <w:r w:rsidRPr="009F3012">
        <w:rPr>
          <w:rFonts w:ascii="Segoe UI" w:eastAsia="Times New Roman" w:hAnsi="Segoe UI" w:cs="Segoe UI"/>
          <w:i/>
          <w:iCs/>
          <w:color w:val="000000"/>
          <w:sz w:val="18"/>
          <w:szCs w:val="18"/>
          <w:lang w:eastAsia="es-CO"/>
        </w:rPr>
        <w:t> </w:t>
      </w:r>
    </w:p>
    <w:p w:rsidR="009F3012" w:rsidRPr="009F3012" w:rsidRDefault="009F3012" w:rsidP="009F3012">
      <w:pPr>
        <w:spacing w:line="240" w:lineRule="auto"/>
        <w:ind w:left="284"/>
        <w:rPr>
          <w:rFonts w:ascii="Arial" w:eastAsia="Times New Roman" w:hAnsi="Arial" w:cs="Arial"/>
          <w:color w:val="000000"/>
          <w:sz w:val="18"/>
          <w:szCs w:val="18"/>
          <w:lang w:eastAsia="es-CO"/>
        </w:rPr>
      </w:pPr>
      <w:r w:rsidRPr="009F3012">
        <w:rPr>
          <w:rFonts w:ascii="Segoe UI" w:eastAsia="Times New Roman" w:hAnsi="Segoe UI" w:cs="Segoe UI"/>
          <w:i/>
          <w:iCs/>
          <w:color w:val="000000"/>
          <w:sz w:val="18"/>
          <w:szCs w:val="18"/>
          <w:lang w:eastAsia="es-CO"/>
        </w:rPr>
        <w:t>6. El seguro por muerte, y las compensaciones por muerte de los miembros de las Fuerzas Militares y de la Policía Nacional.</w:t>
      </w:r>
    </w:p>
    <w:p w:rsidR="009F3012" w:rsidRPr="009F3012" w:rsidRDefault="009F3012" w:rsidP="009F3012">
      <w:pPr>
        <w:spacing w:line="240" w:lineRule="auto"/>
        <w:ind w:left="284"/>
        <w:rPr>
          <w:rFonts w:ascii="Arial" w:eastAsia="Times New Roman" w:hAnsi="Arial" w:cs="Arial"/>
          <w:color w:val="000000"/>
          <w:sz w:val="18"/>
          <w:szCs w:val="18"/>
          <w:lang w:eastAsia="es-CO"/>
        </w:rPr>
      </w:pPr>
      <w:r w:rsidRPr="009F3012">
        <w:rPr>
          <w:rFonts w:ascii="Segoe UI" w:eastAsia="Times New Roman" w:hAnsi="Segoe UI" w:cs="Segoe UI"/>
          <w:i/>
          <w:iCs/>
          <w:color w:val="000000"/>
          <w:sz w:val="18"/>
          <w:szCs w:val="18"/>
          <w:lang w:eastAsia="es-CO"/>
        </w:rPr>
        <w:t>7. &lt;Incisos 1 y 2 INEXEQUIBLES&gt;</w:t>
      </w:r>
    </w:p>
    <w:p w:rsidR="009F3012" w:rsidRPr="009F3012" w:rsidRDefault="009F3012" w:rsidP="009F3012">
      <w:pPr>
        <w:spacing w:line="240" w:lineRule="auto"/>
        <w:ind w:left="284"/>
        <w:rPr>
          <w:rFonts w:ascii="Arial" w:eastAsia="Times New Roman" w:hAnsi="Arial" w:cs="Arial"/>
          <w:color w:val="000000"/>
          <w:sz w:val="18"/>
          <w:szCs w:val="18"/>
          <w:lang w:eastAsia="es-CO"/>
        </w:rPr>
      </w:pPr>
      <w:r w:rsidRPr="009F3012">
        <w:rPr>
          <w:rFonts w:ascii="Segoe UI" w:eastAsia="Times New Roman" w:hAnsi="Segoe UI" w:cs="Segoe UI"/>
          <w:i/>
          <w:iCs/>
          <w:color w:val="000000"/>
          <w:sz w:val="18"/>
          <w:szCs w:val="18"/>
          <w:lang w:eastAsia="es-CO"/>
        </w:rPr>
        <w:t> </w:t>
      </w:r>
    </w:p>
    <w:p w:rsidR="009F3012" w:rsidRPr="009F3012" w:rsidRDefault="009F3012" w:rsidP="009F3012">
      <w:pPr>
        <w:spacing w:line="240" w:lineRule="auto"/>
        <w:ind w:left="284"/>
        <w:rPr>
          <w:rFonts w:ascii="Arial" w:eastAsia="Times New Roman" w:hAnsi="Arial" w:cs="Arial"/>
          <w:color w:val="000000"/>
          <w:sz w:val="18"/>
          <w:szCs w:val="18"/>
          <w:lang w:eastAsia="es-CO"/>
        </w:rPr>
      </w:pPr>
      <w:r w:rsidRPr="009F3012">
        <w:rPr>
          <w:rFonts w:ascii="Segoe UI" w:eastAsia="Times New Roman" w:hAnsi="Segoe UI" w:cs="Segoe UI"/>
          <w:i/>
          <w:iCs/>
          <w:color w:val="000000"/>
          <w:sz w:val="18"/>
          <w:szCs w:val="18"/>
          <w:lang w:eastAsia="es-CO"/>
        </w:rPr>
        <w:t>CONDICIONALMENTE exequible&gt; En el caso de los Magistrados de los Tribunales y de sus Fiscales*, se considerará como gastos de representación exentos un porcentaje equivalente al cincuenta por ciento (50%) de su salario. Para los Jueces de la República el porcentaje exento será del veinticinco por ciento (25%) sobre su salario.</w:t>
      </w:r>
    </w:p>
    <w:p w:rsidR="009F3012" w:rsidRPr="009F3012" w:rsidRDefault="009F3012" w:rsidP="009F3012">
      <w:pPr>
        <w:spacing w:line="240" w:lineRule="auto"/>
        <w:ind w:left="284"/>
        <w:rPr>
          <w:rFonts w:ascii="Arial" w:eastAsia="Times New Roman" w:hAnsi="Arial" w:cs="Arial"/>
          <w:color w:val="000000"/>
          <w:sz w:val="18"/>
          <w:szCs w:val="18"/>
          <w:lang w:eastAsia="es-CO"/>
        </w:rPr>
      </w:pPr>
      <w:r w:rsidRPr="009F3012">
        <w:rPr>
          <w:rFonts w:ascii="Segoe UI" w:eastAsia="Times New Roman" w:hAnsi="Segoe UI" w:cs="Segoe UI"/>
          <w:i/>
          <w:iCs/>
          <w:color w:val="000000"/>
          <w:sz w:val="18"/>
          <w:szCs w:val="18"/>
          <w:lang w:eastAsia="es-CO"/>
        </w:rPr>
        <w:t> </w:t>
      </w:r>
    </w:p>
    <w:p w:rsidR="009F3012" w:rsidRPr="009F3012" w:rsidRDefault="009F3012" w:rsidP="009F3012">
      <w:pPr>
        <w:spacing w:line="240" w:lineRule="auto"/>
        <w:ind w:left="284"/>
        <w:rPr>
          <w:rFonts w:ascii="Arial" w:eastAsia="Times New Roman" w:hAnsi="Arial" w:cs="Arial"/>
          <w:color w:val="000000"/>
          <w:sz w:val="18"/>
          <w:szCs w:val="18"/>
          <w:lang w:eastAsia="es-CO"/>
        </w:rPr>
      </w:pPr>
      <w:r w:rsidRPr="009F3012">
        <w:rPr>
          <w:rFonts w:ascii="Segoe UI" w:eastAsia="Times New Roman" w:hAnsi="Segoe UI" w:cs="Segoe UI"/>
          <w:i/>
          <w:iCs/>
          <w:color w:val="000000"/>
          <w:sz w:val="18"/>
          <w:szCs w:val="18"/>
          <w:lang w:eastAsia="es-CO"/>
        </w:rPr>
        <w:t>En el caso de los rectores y profesores de universidades oficiales, los gastos de representación no podrán exceder del cincuenta por ciento (50%) de su salario.</w:t>
      </w:r>
    </w:p>
    <w:p w:rsidR="009F3012" w:rsidRPr="009F3012" w:rsidRDefault="009F3012" w:rsidP="009F3012">
      <w:pPr>
        <w:spacing w:line="240" w:lineRule="auto"/>
        <w:ind w:left="284"/>
        <w:rPr>
          <w:rFonts w:ascii="Arial" w:eastAsia="Times New Roman" w:hAnsi="Arial" w:cs="Arial"/>
          <w:color w:val="000000"/>
          <w:sz w:val="18"/>
          <w:szCs w:val="18"/>
          <w:lang w:eastAsia="es-CO"/>
        </w:rPr>
      </w:pPr>
      <w:r w:rsidRPr="009F3012">
        <w:rPr>
          <w:rFonts w:ascii="Segoe UI" w:eastAsia="Times New Roman" w:hAnsi="Segoe UI" w:cs="Segoe UI"/>
          <w:i/>
          <w:iCs/>
          <w:color w:val="000000"/>
          <w:sz w:val="18"/>
          <w:szCs w:val="18"/>
          <w:lang w:eastAsia="es-CO"/>
        </w:rPr>
        <w:t> </w:t>
      </w:r>
    </w:p>
    <w:p w:rsidR="009F3012" w:rsidRPr="009F3012" w:rsidRDefault="009F3012" w:rsidP="009F3012">
      <w:pPr>
        <w:spacing w:line="240" w:lineRule="auto"/>
        <w:ind w:left="284"/>
        <w:rPr>
          <w:rFonts w:ascii="Arial" w:eastAsia="Times New Roman" w:hAnsi="Arial" w:cs="Arial"/>
          <w:color w:val="000000"/>
          <w:sz w:val="18"/>
          <w:szCs w:val="18"/>
          <w:lang w:eastAsia="es-CO"/>
        </w:rPr>
      </w:pPr>
      <w:r w:rsidRPr="009F3012">
        <w:rPr>
          <w:rFonts w:ascii="Segoe UI" w:eastAsia="Times New Roman" w:hAnsi="Segoe UI" w:cs="Segoe UI"/>
          <w:i/>
          <w:iCs/>
          <w:color w:val="000000"/>
          <w:sz w:val="18"/>
          <w:szCs w:val="18"/>
          <w:lang w:eastAsia="es-CO"/>
        </w:rPr>
        <w:t>8. El exceso del salario básico percibido por los oficiales y suboficiales de las Fuerzas Militares y de la Policía Nacional y de los agentes de ésta última.</w:t>
      </w:r>
    </w:p>
    <w:p w:rsidR="009F3012" w:rsidRPr="009F3012" w:rsidRDefault="009F3012" w:rsidP="009F3012">
      <w:pPr>
        <w:spacing w:line="240" w:lineRule="auto"/>
        <w:ind w:left="284"/>
        <w:rPr>
          <w:rFonts w:ascii="Arial" w:eastAsia="Times New Roman" w:hAnsi="Arial" w:cs="Arial"/>
          <w:color w:val="000000"/>
          <w:sz w:val="18"/>
          <w:szCs w:val="18"/>
          <w:lang w:eastAsia="es-CO"/>
        </w:rPr>
      </w:pPr>
      <w:r w:rsidRPr="009F3012">
        <w:rPr>
          <w:rFonts w:ascii="Segoe UI" w:eastAsia="Times New Roman" w:hAnsi="Segoe UI" w:cs="Segoe UI"/>
          <w:i/>
          <w:iCs/>
          <w:color w:val="000000"/>
          <w:sz w:val="18"/>
          <w:szCs w:val="18"/>
          <w:lang w:eastAsia="es-CO"/>
        </w:rPr>
        <w:t>9. Para los ciudadanos colombianos que integran las reservas de oficiales de primera y segunda clase de la fuerza aérea, mientras ejerzan actividades de piloto, navegante o ingeniero de vuelo, </w:t>
      </w:r>
      <w:r w:rsidRPr="009F3012">
        <w:rPr>
          <w:rFonts w:ascii="Segoe UI" w:eastAsia="Times New Roman" w:hAnsi="Segoe UI" w:cs="Segoe UI"/>
          <w:i/>
          <w:iCs/>
          <w:color w:val="000000"/>
          <w:sz w:val="18"/>
          <w:szCs w:val="18"/>
          <w:u w:val="single"/>
          <w:lang w:eastAsia="es-CO"/>
        </w:rPr>
        <w:t>en empresas aéreas nacionales de transporte público y de trabajos aéreos especiales</w:t>
      </w:r>
      <w:r w:rsidRPr="009F3012">
        <w:rPr>
          <w:rFonts w:ascii="Segoe UI" w:eastAsia="Times New Roman" w:hAnsi="Segoe UI" w:cs="Segoe UI"/>
          <w:i/>
          <w:iCs/>
          <w:color w:val="000000"/>
          <w:sz w:val="18"/>
          <w:szCs w:val="18"/>
          <w:lang w:eastAsia="es-CO"/>
        </w:rPr>
        <w:t>, solamente constituye renta gravable el sueldo que perciban de las respectivas empresas, con exclusión de las primas, bonificaciones, horas extras y demás complementos salariales.</w:t>
      </w:r>
    </w:p>
    <w:p w:rsidR="009F3012" w:rsidRPr="009F3012" w:rsidRDefault="009F3012" w:rsidP="009F3012">
      <w:pPr>
        <w:spacing w:line="240" w:lineRule="auto"/>
        <w:ind w:left="284"/>
        <w:rPr>
          <w:rFonts w:ascii="Arial" w:eastAsia="Times New Roman" w:hAnsi="Arial" w:cs="Arial"/>
          <w:color w:val="000000"/>
          <w:sz w:val="18"/>
          <w:szCs w:val="18"/>
          <w:lang w:eastAsia="es-CO"/>
        </w:rPr>
      </w:pPr>
      <w:r w:rsidRPr="009F3012">
        <w:rPr>
          <w:rFonts w:ascii="Segoe UI" w:eastAsia="Times New Roman" w:hAnsi="Segoe UI" w:cs="Segoe UI"/>
          <w:i/>
          <w:iCs/>
          <w:color w:val="000000"/>
          <w:sz w:val="18"/>
          <w:szCs w:val="18"/>
          <w:lang w:eastAsia="es-CO"/>
        </w:rPr>
        <w:t>10. El veinticinco por ciento (25%) del valor total de los pagos laborales, limitada mensualmente a doscientas cuarenta (240) UVT. El cálculo de esta renta exenta se efectuará una vez se detraiga del valor total de los pagos laborales recibidos por el trabajador, los ingresos no constitutivos de renta, las deducciones y las demás rentas exentas diferentes a la establecida en el presente numeral.</w:t>
      </w:r>
    </w:p>
    <w:p w:rsidR="009F3012" w:rsidRPr="009F3012" w:rsidRDefault="009F3012" w:rsidP="009F3012">
      <w:pPr>
        <w:spacing w:line="240" w:lineRule="auto"/>
        <w:ind w:left="284"/>
        <w:rPr>
          <w:rFonts w:ascii="Arial" w:eastAsia="Times New Roman" w:hAnsi="Arial" w:cs="Arial"/>
          <w:color w:val="000000"/>
          <w:sz w:val="18"/>
          <w:szCs w:val="18"/>
          <w:lang w:eastAsia="es-CO"/>
        </w:rPr>
      </w:pPr>
      <w:r w:rsidRPr="009F3012">
        <w:rPr>
          <w:rFonts w:ascii="Segoe UI" w:eastAsia="Times New Roman" w:hAnsi="Segoe UI" w:cs="Segoe UI"/>
          <w:i/>
          <w:iCs/>
          <w:color w:val="000000"/>
          <w:sz w:val="18"/>
          <w:szCs w:val="18"/>
          <w:lang w:eastAsia="es-CO"/>
        </w:rPr>
        <w:t> </w:t>
      </w:r>
    </w:p>
    <w:p w:rsidR="009F3012" w:rsidRPr="009F3012" w:rsidRDefault="009F3012" w:rsidP="009F3012">
      <w:pPr>
        <w:spacing w:line="240" w:lineRule="auto"/>
        <w:ind w:left="284"/>
        <w:rPr>
          <w:rFonts w:ascii="Arial" w:eastAsia="Times New Roman" w:hAnsi="Arial" w:cs="Arial"/>
          <w:color w:val="000000"/>
          <w:sz w:val="18"/>
          <w:szCs w:val="18"/>
          <w:lang w:eastAsia="es-CO"/>
        </w:rPr>
      </w:pPr>
      <w:r w:rsidRPr="009F3012">
        <w:rPr>
          <w:rFonts w:ascii="Segoe UI" w:eastAsia="Times New Roman" w:hAnsi="Segoe UI" w:cs="Segoe UI"/>
          <w:i/>
          <w:iCs/>
          <w:color w:val="000000"/>
          <w:sz w:val="18"/>
          <w:szCs w:val="18"/>
          <w:lang w:eastAsia="es-CO"/>
        </w:rPr>
        <w:t>PARÁGRAFO 1o. La exención prevista en los numerales 1, 2, 3, 4, y 6 de este artículo, opera únicamente sobre los valores que correspondan al mínimo legal de que tratan las normas laborales; el excedente no está exento del impuesto de renta y complementarios.</w:t>
      </w:r>
    </w:p>
    <w:p w:rsidR="009F3012" w:rsidRPr="009F3012" w:rsidRDefault="009F3012" w:rsidP="009F3012">
      <w:pPr>
        <w:spacing w:line="240" w:lineRule="auto"/>
        <w:ind w:left="284"/>
        <w:rPr>
          <w:rFonts w:ascii="Arial" w:eastAsia="Times New Roman" w:hAnsi="Arial" w:cs="Arial"/>
          <w:color w:val="000000"/>
          <w:sz w:val="18"/>
          <w:szCs w:val="18"/>
          <w:lang w:eastAsia="es-CO"/>
        </w:rPr>
      </w:pPr>
      <w:r w:rsidRPr="009F3012">
        <w:rPr>
          <w:rFonts w:ascii="Segoe UI" w:eastAsia="Times New Roman" w:hAnsi="Segoe UI" w:cs="Segoe UI"/>
          <w:i/>
          <w:iCs/>
          <w:color w:val="000000"/>
          <w:sz w:val="18"/>
          <w:szCs w:val="18"/>
          <w:lang w:eastAsia="es-CO"/>
        </w:rPr>
        <w:t> </w:t>
      </w:r>
    </w:p>
    <w:p w:rsidR="009F3012" w:rsidRPr="009F3012" w:rsidRDefault="009F3012" w:rsidP="009F3012">
      <w:pPr>
        <w:spacing w:line="240" w:lineRule="auto"/>
        <w:ind w:left="284"/>
        <w:rPr>
          <w:rFonts w:ascii="Arial" w:eastAsia="Times New Roman" w:hAnsi="Arial" w:cs="Arial"/>
          <w:color w:val="000000"/>
          <w:sz w:val="18"/>
          <w:szCs w:val="18"/>
          <w:lang w:eastAsia="es-CO"/>
        </w:rPr>
      </w:pPr>
      <w:r w:rsidRPr="009F3012">
        <w:rPr>
          <w:rFonts w:ascii="Segoe UI" w:eastAsia="Times New Roman" w:hAnsi="Segoe UI" w:cs="Segoe UI"/>
          <w:i/>
          <w:iCs/>
          <w:color w:val="000000"/>
          <w:sz w:val="18"/>
          <w:szCs w:val="18"/>
          <w:lang w:eastAsia="es-CO"/>
        </w:rPr>
        <w:t>PARÁGRAFO 2o. La exención prevista en el numeral 10o. no se otorgará sobre las cesantías, sobre la porción de los ingresos excluida o exonerada del impuesto de renta por otras disposiciones, ni sobre la parte gravable de las pensiones. </w:t>
      </w:r>
      <w:r w:rsidRPr="009F3012">
        <w:rPr>
          <w:rFonts w:ascii="Segoe UI" w:eastAsia="Times New Roman" w:hAnsi="Segoe UI" w:cs="Segoe UI"/>
          <w:i/>
          <w:iCs/>
          <w:color w:val="000000"/>
          <w:sz w:val="18"/>
          <w:szCs w:val="18"/>
          <w:u w:val="single"/>
          <w:lang w:eastAsia="es-CO"/>
        </w:rPr>
        <w:t>La exención del factor prestacional a que se refiere el artículo 18 de la Ley 50 de 1990 queda sustituida por lo previsto en este numeral</w:t>
      </w:r>
      <w:r w:rsidRPr="009F3012">
        <w:rPr>
          <w:rFonts w:ascii="Segoe UI" w:eastAsia="Times New Roman" w:hAnsi="Segoe UI" w:cs="Segoe UI"/>
          <w:i/>
          <w:iCs/>
          <w:color w:val="000000"/>
          <w:sz w:val="18"/>
          <w:szCs w:val="18"/>
          <w:lang w:eastAsia="es-CO"/>
        </w:rPr>
        <w:t>.</w:t>
      </w:r>
    </w:p>
    <w:p w:rsidR="009F3012" w:rsidRPr="009F3012" w:rsidRDefault="009F3012" w:rsidP="009F3012">
      <w:pPr>
        <w:spacing w:line="240" w:lineRule="auto"/>
        <w:ind w:left="284"/>
        <w:rPr>
          <w:rFonts w:ascii="Arial" w:eastAsia="Times New Roman" w:hAnsi="Arial" w:cs="Arial"/>
          <w:color w:val="000000"/>
          <w:sz w:val="18"/>
          <w:szCs w:val="18"/>
          <w:lang w:eastAsia="es-CO"/>
        </w:rPr>
      </w:pPr>
      <w:r w:rsidRPr="009F3012">
        <w:rPr>
          <w:rFonts w:ascii="Segoe UI" w:eastAsia="Times New Roman" w:hAnsi="Segoe UI" w:cs="Segoe UI"/>
          <w:i/>
          <w:iCs/>
          <w:color w:val="000000"/>
          <w:sz w:val="18"/>
          <w:szCs w:val="18"/>
          <w:lang w:eastAsia="es-CO"/>
        </w:rPr>
        <w:t> </w:t>
      </w:r>
    </w:p>
    <w:p w:rsidR="009F3012" w:rsidRPr="009F3012" w:rsidRDefault="009F3012" w:rsidP="009F3012">
      <w:pPr>
        <w:spacing w:line="240" w:lineRule="auto"/>
        <w:ind w:left="284"/>
        <w:rPr>
          <w:rFonts w:ascii="Arial" w:eastAsia="Times New Roman" w:hAnsi="Arial" w:cs="Arial"/>
          <w:color w:val="000000"/>
          <w:sz w:val="18"/>
          <w:szCs w:val="18"/>
          <w:lang w:eastAsia="es-CO"/>
        </w:rPr>
      </w:pPr>
      <w:r w:rsidRPr="009F3012">
        <w:rPr>
          <w:rFonts w:ascii="Segoe UI" w:eastAsia="Times New Roman" w:hAnsi="Segoe UI" w:cs="Segoe UI"/>
          <w:i/>
          <w:iCs/>
          <w:color w:val="000000"/>
          <w:sz w:val="18"/>
          <w:szCs w:val="18"/>
          <w:lang w:eastAsia="es-CO"/>
        </w:rPr>
        <w:lastRenderedPageBreak/>
        <w:t>PARÁGRAFO 3o. Para tener derecho a la exención consagrada en el numeral 5 de este artículo, el contribuyente debe cumplir los requisitos necesarios para acceder a la pensión, de acuerdo con la Ley 100 de 1993.</w:t>
      </w:r>
    </w:p>
    <w:p w:rsidR="009F3012" w:rsidRPr="009F3012" w:rsidRDefault="009F3012" w:rsidP="009F3012">
      <w:pPr>
        <w:spacing w:line="240" w:lineRule="auto"/>
        <w:rPr>
          <w:rFonts w:ascii="Arial" w:eastAsia="Times New Roman" w:hAnsi="Arial" w:cs="Arial"/>
          <w:color w:val="000000"/>
          <w:sz w:val="18"/>
          <w:szCs w:val="18"/>
          <w:lang w:eastAsia="es-CO"/>
        </w:rPr>
      </w:pPr>
      <w:r w:rsidRPr="009F3012">
        <w:rPr>
          <w:rFonts w:ascii="Segoe UI" w:eastAsia="Times New Roman" w:hAnsi="Segoe UI" w:cs="Segoe UI"/>
          <w:i/>
          <w:iCs/>
          <w:color w:val="000000"/>
          <w:sz w:val="18"/>
          <w:szCs w:val="18"/>
          <w:lang w:eastAsia="es-CO"/>
        </w:rPr>
        <w:t> </w:t>
      </w:r>
    </w:p>
    <w:p w:rsidR="009F3012" w:rsidRPr="009F3012" w:rsidRDefault="009F3012" w:rsidP="009F3012">
      <w:pPr>
        <w:spacing w:line="240" w:lineRule="auto"/>
        <w:rPr>
          <w:rFonts w:ascii="Arial" w:eastAsia="Times New Roman" w:hAnsi="Arial" w:cs="Arial"/>
          <w:color w:val="000000"/>
          <w:sz w:val="18"/>
          <w:szCs w:val="18"/>
          <w:lang w:eastAsia="es-CO"/>
        </w:rPr>
      </w:pPr>
      <w:r w:rsidRPr="009F3012">
        <w:rPr>
          <w:rFonts w:ascii="Segoe UI" w:eastAsia="Times New Roman" w:hAnsi="Segoe UI" w:cs="Segoe UI"/>
          <w:color w:val="000000"/>
          <w:sz w:val="18"/>
          <w:szCs w:val="18"/>
          <w:lang w:eastAsia="es-CO"/>
        </w:rPr>
        <w:t>Adicionalmente, debe mencionarse que el artículo 5° de la Ley 1607 de 2012 modificó el parágrafo 1° del artículo 135 de la Ley 100 de 1993, indicando que los aportes voluntarios y obligatorios que se efectúen al sistema general de pensiones no harán parte de la base para aplicar la retención en la fuente por salarios y serán considerados una renta exenta.</w:t>
      </w:r>
    </w:p>
    <w:p w:rsidR="009F3012" w:rsidRPr="009F3012" w:rsidRDefault="009F3012" w:rsidP="009F3012">
      <w:pPr>
        <w:spacing w:line="240" w:lineRule="auto"/>
        <w:rPr>
          <w:rFonts w:ascii="Arial" w:eastAsia="Times New Roman" w:hAnsi="Arial" w:cs="Arial"/>
          <w:color w:val="000000"/>
          <w:sz w:val="18"/>
          <w:szCs w:val="18"/>
          <w:lang w:eastAsia="es-CO"/>
        </w:rPr>
      </w:pPr>
      <w:r w:rsidRPr="009F3012">
        <w:rPr>
          <w:rFonts w:ascii="Segoe UI" w:eastAsia="Times New Roman" w:hAnsi="Segoe UI" w:cs="Segoe UI"/>
          <w:color w:val="000000"/>
          <w:sz w:val="18"/>
          <w:szCs w:val="18"/>
          <w:lang w:eastAsia="es-CO"/>
        </w:rPr>
        <w:t> </w:t>
      </w:r>
    </w:p>
    <w:p w:rsidR="009F3012" w:rsidRPr="009F3012" w:rsidRDefault="009F3012" w:rsidP="009F3012">
      <w:pPr>
        <w:spacing w:line="240" w:lineRule="auto"/>
        <w:rPr>
          <w:rFonts w:ascii="Arial" w:eastAsia="Times New Roman" w:hAnsi="Arial" w:cs="Arial"/>
          <w:color w:val="000000"/>
          <w:sz w:val="18"/>
          <w:szCs w:val="18"/>
          <w:lang w:eastAsia="es-CO"/>
        </w:rPr>
      </w:pPr>
      <w:r w:rsidRPr="009F3012">
        <w:rPr>
          <w:rFonts w:ascii="Segoe UI" w:eastAsia="Times New Roman" w:hAnsi="Segoe UI" w:cs="Segoe UI"/>
          <w:color w:val="000000"/>
          <w:sz w:val="18"/>
          <w:szCs w:val="18"/>
          <w:lang w:eastAsia="es-CO"/>
        </w:rPr>
        <w:t>Para efectos del IMAN deben aplicarse los artículos </w:t>
      </w:r>
      <w:hyperlink r:id="rId25" w:tooltip="Estatuto Tributario CETA" w:history="1">
        <w:r w:rsidRPr="009F3012">
          <w:rPr>
            <w:rFonts w:ascii="Segoe UI" w:eastAsia="Times New Roman" w:hAnsi="Segoe UI" w:cs="Segoe UI"/>
            <w:color w:val="0089E1"/>
            <w:sz w:val="18"/>
            <w:szCs w:val="18"/>
            <w:lang w:eastAsia="es-CO"/>
          </w:rPr>
          <w:t>331</w:t>
        </w:r>
      </w:hyperlink>
      <w:r w:rsidRPr="009F3012">
        <w:rPr>
          <w:rFonts w:ascii="Segoe UI" w:eastAsia="Times New Roman" w:hAnsi="Segoe UI" w:cs="Segoe UI"/>
          <w:color w:val="000000"/>
          <w:sz w:val="18"/>
          <w:szCs w:val="18"/>
          <w:lang w:eastAsia="es-CO"/>
        </w:rPr>
        <w:t> y </w:t>
      </w:r>
      <w:hyperlink r:id="rId26" w:tooltip="Estatuto Tributario CETA" w:history="1">
        <w:r w:rsidRPr="009F3012">
          <w:rPr>
            <w:rFonts w:ascii="Segoe UI" w:eastAsia="Times New Roman" w:hAnsi="Segoe UI" w:cs="Segoe UI"/>
            <w:color w:val="0089E1"/>
            <w:sz w:val="18"/>
            <w:szCs w:val="18"/>
            <w:lang w:eastAsia="es-CO"/>
          </w:rPr>
          <w:t>332</w:t>
        </w:r>
      </w:hyperlink>
      <w:r w:rsidRPr="009F3012">
        <w:rPr>
          <w:rFonts w:ascii="Segoe UI" w:eastAsia="Times New Roman" w:hAnsi="Segoe UI" w:cs="Segoe UI"/>
          <w:color w:val="000000"/>
          <w:sz w:val="18"/>
          <w:szCs w:val="18"/>
          <w:lang w:eastAsia="es-CO"/>
        </w:rPr>
        <w:t> del Estatuto Tributario, tal como se mencionó en la respuesta No. 1.</w:t>
      </w:r>
    </w:p>
    <w:p w:rsidR="009F3012" w:rsidRPr="009F3012" w:rsidRDefault="009F3012" w:rsidP="009F3012">
      <w:pPr>
        <w:spacing w:line="240" w:lineRule="auto"/>
        <w:rPr>
          <w:rFonts w:ascii="Arial" w:eastAsia="Times New Roman" w:hAnsi="Arial" w:cs="Arial"/>
          <w:color w:val="000000"/>
          <w:sz w:val="18"/>
          <w:szCs w:val="18"/>
          <w:lang w:eastAsia="es-CO"/>
        </w:rPr>
      </w:pPr>
      <w:r w:rsidRPr="009F3012">
        <w:rPr>
          <w:rFonts w:ascii="Segoe UI" w:eastAsia="Times New Roman" w:hAnsi="Segoe UI" w:cs="Segoe UI"/>
          <w:color w:val="000000"/>
          <w:sz w:val="18"/>
          <w:szCs w:val="18"/>
          <w:lang w:eastAsia="es-CO"/>
        </w:rPr>
        <w:t> </w:t>
      </w:r>
    </w:p>
    <w:p w:rsidR="009F3012" w:rsidRPr="009F3012" w:rsidRDefault="009F3012" w:rsidP="009F3012">
      <w:pPr>
        <w:spacing w:line="240" w:lineRule="auto"/>
        <w:rPr>
          <w:rFonts w:ascii="Arial" w:eastAsia="Times New Roman" w:hAnsi="Arial" w:cs="Arial"/>
          <w:color w:val="000000"/>
          <w:sz w:val="18"/>
          <w:szCs w:val="18"/>
          <w:lang w:eastAsia="es-CO"/>
        </w:rPr>
      </w:pPr>
      <w:r w:rsidRPr="009F3012">
        <w:rPr>
          <w:rFonts w:ascii="Segoe UI" w:eastAsia="Times New Roman" w:hAnsi="Segoe UI" w:cs="Segoe UI"/>
          <w:color w:val="000000"/>
          <w:sz w:val="18"/>
          <w:szCs w:val="18"/>
          <w:lang w:eastAsia="es-CO"/>
        </w:rPr>
        <w:t>4.- ¿Cuál es el período gravable para el IMAN de personas naturales empleadas?</w:t>
      </w:r>
    </w:p>
    <w:p w:rsidR="009F3012" w:rsidRPr="009F3012" w:rsidRDefault="009F3012" w:rsidP="009F3012">
      <w:pPr>
        <w:spacing w:line="240" w:lineRule="auto"/>
        <w:rPr>
          <w:rFonts w:ascii="Arial" w:eastAsia="Times New Roman" w:hAnsi="Arial" w:cs="Arial"/>
          <w:color w:val="000000"/>
          <w:sz w:val="18"/>
          <w:szCs w:val="18"/>
          <w:lang w:eastAsia="es-CO"/>
        </w:rPr>
      </w:pPr>
      <w:r w:rsidRPr="009F3012">
        <w:rPr>
          <w:rFonts w:ascii="Segoe UI" w:eastAsia="Times New Roman" w:hAnsi="Segoe UI" w:cs="Segoe UI"/>
          <w:color w:val="000000"/>
          <w:sz w:val="18"/>
          <w:szCs w:val="18"/>
          <w:lang w:eastAsia="es-CO"/>
        </w:rPr>
        <w:t> </w:t>
      </w:r>
    </w:p>
    <w:p w:rsidR="009F3012" w:rsidRPr="009F3012" w:rsidRDefault="009F3012" w:rsidP="009F3012">
      <w:pPr>
        <w:spacing w:line="240" w:lineRule="auto"/>
        <w:rPr>
          <w:rFonts w:ascii="Arial" w:eastAsia="Times New Roman" w:hAnsi="Arial" w:cs="Arial"/>
          <w:color w:val="000000"/>
          <w:sz w:val="18"/>
          <w:szCs w:val="18"/>
          <w:lang w:eastAsia="es-CO"/>
        </w:rPr>
      </w:pPr>
      <w:r w:rsidRPr="009F3012">
        <w:rPr>
          <w:rFonts w:ascii="Segoe UI" w:eastAsia="Times New Roman" w:hAnsi="Segoe UI" w:cs="Segoe UI"/>
          <w:color w:val="000000"/>
          <w:sz w:val="18"/>
          <w:szCs w:val="18"/>
          <w:lang w:eastAsia="es-CO"/>
        </w:rPr>
        <w:t>Respuesta:</w:t>
      </w:r>
    </w:p>
    <w:p w:rsidR="009F3012" w:rsidRPr="009F3012" w:rsidRDefault="009F3012" w:rsidP="009F3012">
      <w:pPr>
        <w:spacing w:line="240" w:lineRule="auto"/>
        <w:rPr>
          <w:rFonts w:ascii="Arial" w:eastAsia="Times New Roman" w:hAnsi="Arial" w:cs="Arial"/>
          <w:color w:val="000000"/>
          <w:sz w:val="18"/>
          <w:szCs w:val="18"/>
          <w:lang w:eastAsia="es-CO"/>
        </w:rPr>
      </w:pPr>
      <w:r w:rsidRPr="009F3012">
        <w:rPr>
          <w:rFonts w:ascii="Segoe UI" w:eastAsia="Times New Roman" w:hAnsi="Segoe UI" w:cs="Segoe UI"/>
          <w:color w:val="000000"/>
          <w:sz w:val="18"/>
          <w:szCs w:val="18"/>
          <w:lang w:eastAsia="es-CO"/>
        </w:rPr>
        <w:t> </w:t>
      </w:r>
    </w:p>
    <w:p w:rsidR="009F3012" w:rsidRPr="009F3012" w:rsidRDefault="009F3012" w:rsidP="009F3012">
      <w:pPr>
        <w:spacing w:line="240" w:lineRule="auto"/>
        <w:rPr>
          <w:rFonts w:ascii="Arial" w:eastAsia="Times New Roman" w:hAnsi="Arial" w:cs="Arial"/>
          <w:color w:val="000000"/>
          <w:sz w:val="18"/>
          <w:szCs w:val="18"/>
          <w:lang w:eastAsia="es-CO"/>
        </w:rPr>
      </w:pPr>
      <w:r w:rsidRPr="009F3012">
        <w:rPr>
          <w:rFonts w:ascii="Segoe UI" w:eastAsia="Times New Roman" w:hAnsi="Segoe UI" w:cs="Segoe UI"/>
          <w:color w:val="000000"/>
          <w:sz w:val="18"/>
          <w:szCs w:val="18"/>
          <w:lang w:eastAsia="es-CO"/>
        </w:rPr>
        <w:t>El período gravable es de un año que corresponde a la vigencia fiscal que empieza el 1° de enero y termina el 31 de diciembre de cada año.</w:t>
      </w:r>
    </w:p>
    <w:p w:rsidR="009F3012" w:rsidRPr="009F3012" w:rsidRDefault="009F3012" w:rsidP="009F3012">
      <w:pPr>
        <w:spacing w:line="240" w:lineRule="auto"/>
        <w:rPr>
          <w:rFonts w:ascii="Arial" w:eastAsia="Times New Roman" w:hAnsi="Arial" w:cs="Arial"/>
          <w:color w:val="000000"/>
          <w:sz w:val="18"/>
          <w:szCs w:val="18"/>
          <w:lang w:eastAsia="es-CO"/>
        </w:rPr>
      </w:pPr>
      <w:r w:rsidRPr="009F3012">
        <w:rPr>
          <w:rFonts w:ascii="Segoe UI" w:eastAsia="Times New Roman" w:hAnsi="Segoe UI" w:cs="Segoe UI"/>
          <w:color w:val="000000"/>
          <w:sz w:val="18"/>
          <w:szCs w:val="18"/>
          <w:lang w:eastAsia="es-CO"/>
        </w:rPr>
        <w:t> </w:t>
      </w:r>
    </w:p>
    <w:p w:rsidR="009F3012" w:rsidRPr="009F3012" w:rsidRDefault="009F3012" w:rsidP="009F3012">
      <w:pPr>
        <w:spacing w:line="240" w:lineRule="auto"/>
        <w:rPr>
          <w:rFonts w:ascii="Arial" w:eastAsia="Times New Roman" w:hAnsi="Arial" w:cs="Arial"/>
          <w:color w:val="000000"/>
          <w:sz w:val="18"/>
          <w:szCs w:val="18"/>
          <w:lang w:eastAsia="es-CO"/>
        </w:rPr>
      </w:pPr>
      <w:r w:rsidRPr="009F3012">
        <w:rPr>
          <w:rFonts w:ascii="Segoe UI" w:eastAsia="Times New Roman" w:hAnsi="Segoe UI" w:cs="Segoe UI"/>
          <w:color w:val="000000"/>
          <w:sz w:val="18"/>
          <w:szCs w:val="18"/>
          <w:lang w:eastAsia="es-CO"/>
        </w:rPr>
        <w:t>5.- ¿Quiénes están obligados a declarar renta?</w:t>
      </w:r>
    </w:p>
    <w:p w:rsidR="009F3012" w:rsidRPr="009F3012" w:rsidRDefault="009F3012" w:rsidP="009F3012">
      <w:pPr>
        <w:spacing w:line="240" w:lineRule="auto"/>
        <w:rPr>
          <w:rFonts w:ascii="Arial" w:eastAsia="Times New Roman" w:hAnsi="Arial" w:cs="Arial"/>
          <w:color w:val="000000"/>
          <w:sz w:val="18"/>
          <w:szCs w:val="18"/>
          <w:lang w:eastAsia="es-CO"/>
        </w:rPr>
      </w:pPr>
      <w:r w:rsidRPr="009F3012">
        <w:rPr>
          <w:rFonts w:ascii="Segoe UI" w:eastAsia="Times New Roman" w:hAnsi="Segoe UI" w:cs="Segoe UI"/>
          <w:color w:val="000000"/>
          <w:sz w:val="18"/>
          <w:szCs w:val="18"/>
          <w:lang w:eastAsia="es-CO"/>
        </w:rPr>
        <w:t> </w:t>
      </w:r>
    </w:p>
    <w:p w:rsidR="009F3012" w:rsidRPr="009F3012" w:rsidRDefault="009F3012" w:rsidP="009F3012">
      <w:pPr>
        <w:spacing w:line="240" w:lineRule="auto"/>
        <w:rPr>
          <w:rFonts w:ascii="Arial" w:eastAsia="Times New Roman" w:hAnsi="Arial" w:cs="Arial"/>
          <w:color w:val="000000"/>
          <w:sz w:val="18"/>
          <w:szCs w:val="18"/>
          <w:lang w:eastAsia="es-CO"/>
        </w:rPr>
      </w:pPr>
      <w:r w:rsidRPr="009F3012">
        <w:rPr>
          <w:rFonts w:ascii="Segoe UI" w:eastAsia="Times New Roman" w:hAnsi="Segoe UI" w:cs="Segoe UI"/>
          <w:color w:val="000000"/>
          <w:sz w:val="18"/>
          <w:szCs w:val="18"/>
          <w:lang w:eastAsia="es-CO"/>
        </w:rPr>
        <w:t>Respuesta:</w:t>
      </w:r>
    </w:p>
    <w:p w:rsidR="009F3012" w:rsidRPr="009F3012" w:rsidRDefault="009F3012" w:rsidP="009F3012">
      <w:pPr>
        <w:spacing w:line="240" w:lineRule="auto"/>
        <w:rPr>
          <w:rFonts w:ascii="Arial" w:eastAsia="Times New Roman" w:hAnsi="Arial" w:cs="Arial"/>
          <w:color w:val="000000"/>
          <w:sz w:val="18"/>
          <w:szCs w:val="18"/>
          <w:lang w:eastAsia="es-CO"/>
        </w:rPr>
      </w:pPr>
      <w:r w:rsidRPr="009F3012">
        <w:rPr>
          <w:rFonts w:ascii="Segoe UI" w:eastAsia="Times New Roman" w:hAnsi="Segoe UI" w:cs="Segoe UI"/>
          <w:color w:val="000000"/>
          <w:sz w:val="18"/>
          <w:szCs w:val="18"/>
          <w:lang w:eastAsia="es-CO"/>
        </w:rPr>
        <w:t> </w:t>
      </w:r>
    </w:p>
    <w:p w:rsidR="009F3012" w:rsidRPr="009F3012" w:rsidRDefault="009F3012" w:rsidP="009F3012">
      <w:pPr>
        <w:spacing w:line="240" w:lineRule="auto"/>
        <w:rPr>
          <w:rFonts w:ascii="Arial" w:eastAsia="Times New Roman" w:hAnsi="Arial" w:cs="Arial"/>
          <w:color w:val="000000"/>
          <w:sz w:val="18"/>
          <w:szCs w:val="18"/>
          <w:lang w:eastAsia="es-CO"/>
        </w:rPr>
      </w:pPr>
      <w:r w:rsidRPr="009F3012">
        <w:rPr>
          <w:rFonts w:ascii="Segoe UI" w:eastAsia="Times New Roman" w:hAnsi="Segoe UI" w:cs="Segoe UI"/>
          <w:color w:val="000000"/>
          <w:sz w:val="18"/>
          <w:szCs w:val="18"/>
          <w:lang w:eastAsia="es-CO"/>
        </w:rPr>
        <w:t>Todos los contribuyentes excepto lo que cumplan con las siguientes condiciones, que se señalan en el Decreto 2634 de 17 de diciembre de 2012, en el cual se señalan los declarantes por el año 2012:</w:t>
      </w:r>
    </w:p>
    <w:p w:rsidR="009F3012" w:rsidRPr="009F3012" w:rsidRDefault="009F3012" w:rsidP="009F3012">
      <w:pPr>
        <w:spacing w:line="240" w:lineRule="auto"/>
        <w:ind w:left="284"/>
        <w:rPr>
          <w:rFonts w:ascii="Arial" w:eastAsia="Times New Roman" w:hAnsi="Arial" w:cs="Arial"/>
          <w:color w:val="000000"/>
          <w:sz w:val="18"/>
          <w:szCs w:val="18"/>
          <w:lang w:eastAsia="es-CO"/>
        </w:rPr>
      </w:pPr>
      <w:r w:rsidRPr="009F3012">
        <w:rPr>
          <w:rFonts w:ascii="Segoe UI" w:eastAsia="Times New Roman" w:hAnsi="Segoe UI" w:cs="Segoe UI"/>
          <w:b/>
          <w:bCs/>
          <w:i/>
          <w:iCs/>
          <w:color w:val="000000"/>
          <w:sz w:val="18"/>
          <w:szCs w:val="18"/>
          <w:lang w:eastAsia="es-CO"/>
        </w:rPr>
        <w:t> </w:t>
      </w:r>
    </w:p>
    <w:p w:rsidR="009F3012" w:rsidRPr="009F3012" w:rsidRDefault="009F3012" w:rsidP="009F3012">
      <w:pPr>
        <w:spacing w:line="240" w:lineRule="auto"/>
        <w:ind w:left="284"/>
        <w:rPr>
          <w:rFonts w:ascii="Arial" w:eastAsia="Times New Roman" w:hAnsi="Arial" w:cs="Arial"/>
          <w:color w:val="000000"/>
          <w:sz w:val="18"/>
          <w:szCs w:val="18"/>
          <w:lang w:eastAsia="es-CO"/>
        </w:rPr>
      </w:pPr>
      <w:r w:rsidRPr="009F3012">
        <w:rPr>
          <w:rFonts w:ascii="Segoe UI" w:eastAsia="Times New Roman" w:hAnsi="Segoe UI" w:cs="Segoe UI"/>
          <w:b/>
          <w:bCs/>
          <w:i/>
          <w:iCs/>
          <w:color w:val="000000"/>
          <w:sz w:val="18"/>
          <w:szCs w:val="18"/>
          <w:lang w:eastAsia="es-CO"/>
        </w:rPr>
        <w:t>ARTÍCULO 6. Contribuyentes obligados a presentar declaración del impuesto sobre la renta y complementarios.</w:t>
      </w:r>
      <w:r w:rsidRPr="009F3012">
        <w:rPr>
          <w:rFonts w:ascii="Segoe UI" w:eastAsia="Times New Roman" w:hAnsi="Segoe UI" w:cs="Segoe UI"/>
          <w:i/>
          <w:iCs/>
          <w:color w:val="000000"/>
          <w:sz w:val="18"/>
          <w:szCs w:val="18"/>
          <w:lang w:eastAsia="es-CO"/>
        </w:rPr>
        <w:t> Están obligados a presentar declaración del impuesto sobre la renta y complementarios por el año gravable 2012, todos los contribuyentes sometidos a dicho impuesto, con excepción de los que se enumeran en el artículo siguiente.</w:t>
      </w:r>
    </w:p>
    <w:p w:rsidR="009F3012" w:rsidRPr="009F3012" w:rsidRDefault="009F3012" w:rsidP="009F3012">
      <w:pPr>
        <w:spacing w:line="240" w:lineRule="auto"/>
        <w:ind w:left="284"/>
        <w:rPr>
          <w:rFonts w:ascii="Arial" w:eastAsia="Times New Roman" w:hAnsi="Arial" w:cs="Arial"/>
          <w:color w:val="000000"/>
          <w:sz w:val="18"/>
          <w:szCs w:val="18"/>
          <w:lang w:eastAsia="es-CO"/>
        </w:rPr>
      </w:pPr>
      <w:r w:rsidRPr="009F3012">
        <w:rPr>
          <w:rFonts w:ascii="Segoe UI" w:eastAsia="Times New Roman" w:hAnsi="Segoe UI" w:cs="Segoe UI"/>
          <w:i/>
          <w:iCs/>
          <w:color w:val="000000"/>
          <w:sz w:val="18"/>
          <w:szCs w:val="18"/>
          <w:lang w:eastAsia="es-CO"/>
        </w:rPr>
        <w:t> </w:t>
      </w:r>
    </w:p>
    <w:p w:rsidR="009F3012" w:rsidRPr="009F3012" w:rsidRDefault="009F3012" w:rsidP="009F3012">
      <w:pPr>
        <w:spacing w:line="240" w:lineRule="auto"/>
        <w:ind w:left="284"/>
        <w:rPr>
          <w:rFonts w:ascii="Arial" w:eastAsia="Times New Roman" w:hAnsi="Arial" w:cs="Arial"/>
          <w:color w:val="000000"/>
          <w:sz w:val="18"/>
          <w:szCs w:val="18"/>
          <w:lang w:eastAsia="es-CO"/>
        </w:rPr>
      </w:pPr>
      <w:r w:rsidRPr="009F3012">
        <w:rPr>
          <w:rFonts w:ascii="Segoe UI" w:eastAsia="Times New Roman" w:hAnsi="Segoe UI" w:cs="Segoe UI"/>
          <w:i/>
          <w:iCs/>
          <w:color w:val="000000"/>
          <w:sz w:val="18"/>
          <w:szCs w:val="18"/>
          <w:lang w:eastAsia="es-CO"/>
        </w:rPr>
        <w:t>Parágrafo. Son contribuyentes del impuesto sobre la renta y complementarios las Cajas de Compensación Familiar y los fondos de empleados, con respecto a los ingresos generados en actividades industriales, comerciales y en actividades financieras distintas a la inversión de su patrimonio, diferentes a las relacionadas con salud, educación, recreación y desarrollo social.</w:t>
      </w:r>
    </w:p>
    <w:p w:rsidR="009F3012" w:rsidRPr="009F3012" w:rsidRDefault="009F3012" w:rsidP="009F3012">
      <w:pPr>
        <w:spacing w:line="240" w:lineRule="auto"/>
        <w:ind w:left="284"/>
        <w:rPr>
          <w:rFonts w:ascii="Arial" w:eastAsia="Times New Roman" w:hAnsi="Arial" w:cs="Arial"/>
          <w:color w:val="000000"/>
          <w:sz w:val="18"/>
          <w:szCs w:val="18"/>
          <w:lang w:eastAsia="es-CO"/>
        </w:rPr>
      </w:pPr>
      <w:r w:rsidRPr="009F3012">
        <w:rPr>
          <w:rFonts w:ascii="Segoe UI" w:eastAsia="Times New Roman" w:hAnsi="Segoe UI" w:cs="Segoe UI"/>
          <w:b/>
          <w:bCs/>
          <w:i/>
          <w:iCs/>
          <w:color w:val="000000"/>
          <w:sz w:val="18"/>
          <w:szCs w:val="18"/>
          <w:lang w:eastAsia="es-CO"/>
        </w:rPr>
        <w:t> </w:t>
      </w:r>
    </w:p>
    <w:p w:rsidR="009F3012" w:rsidRPr="009F3012" w:rsidRDefault="009F3012" w:rsidP="009F3012">
      <w:pPr>
        <w:spacing w:line="240" w:lineRule="auto"/>
        <w:ind w:left="284"/>
        <w:rPr>
          <w:rFonts w:ascii="Arial" w:eastAsia="Times New Roman" w:hAnsi="Arial" w:cs="Arial"/>
          <w:color w:val="000000"/>
          <w:sz w:val="18"/>
          <w:szCs w:val="18"/>
          <w:lang w:eastAsia="es-CO"/>
        </w:rPr>
      </w:pPr>
      <w:r w:rsidRPr="009F3012">
        <w:rPr>
          <w:rFonts w:ascii="Segoe UI" w:eastAsia="Times New Roman" w:hAnsi="Segoe UI" w:cs="Segoe UI"/>
          <w:b/>
          <w:bCs/>
          <w:i/>
          <w:iCs/>
          <w:color w:val="000000"/>
          <w:sz w:val="18"/>
          <w:szCs w:val="18"/>
          <w:lang w:eastAsia="es-CO"/>
        </w:rPr>
        <w:t>ARTÍCULO 7. Contribuyentes no obligados a presentar declaración del impuesto sobre la renta y complementarios. </w:t>
      </w:r>
      <w:r w:rsidRPr="009F3012">
        <w:rPr>
          <w:rFonts w:ascii="Segoe UI" w:eastAsia="Times New Roman" w:hAnsi="Segoe UI" w:cs="Segoe UI"/>
          <w:i/>
          <w:iCs/>
          <w:color w:val="000000"/>
          <w:sz w:val="18"/>
          <w:szCs w:val="18"/>
          <w:lang w:eastAsia="es-CO"/>
        </w:rPr>
        <w:t>No están obligados a presentar declaración del impuesto sobre la renta y complementarios por el año gravable 2012 los siguientes contribuyentes:</w:t>
      </w:r>
    </w:p>
    <w:p w:rsidR="009F3012" w:rsidRPr="009F3012" w:rsidRDefault="009F3012" w:rsidP="009F3012">
      <w:pPr>
        <w:spacing w:line="240" w:lineRule="auto"/>
        <w:ind w:left="284"/>
        <w:rPr>
          <w:rFonts w:ascii="Arial" w:eastAsia="Times New Roman" w:hAnsi="Arial" w:cs="Arial"/>
          <w:color w:val="000000"/>
          <w:sz w:val="18"/>
          <w:szCs w:val="18"/>
          <w:lang w:eastAsia="es-CO"/>
        </w:rPr>
      </w:pPr>
      <w:r w:rsidRPr="009F3012">
        <w:rPr>
          <w:rFonts w:ascii="Segoe UI" w:eastAsia="Times New Roman" w:hAnsi="Segoe UI" w:cs="Segoe UI"/>
          <w:b/>
          <w:bCs/>
          <w:i/>
          <w:iCs/>
          <w:color w:val="000000"/>
          <w:sz w:val="18"/>
          <w:szCs w:val="18"/>
          <w:lang w:eastAsia="es-CO"/>
        </w:rPr>
        <w:t> </w:t>
      </w:r>
    </w:p>
    <w:p w:rsidR="009F3012" w:rsidRPr="009F3012" w:rsidRDefault="009F3012" w:rsidP="009F3012">
      <w:pPr>
        <w:spacing w:line="240" w:lineRule="auto"/>
        <w:ind w:left="284"/>
        <w:rPr>
          <w:rFonts w:ascii="Arial" w:eastAsia="Times New Roman" w:hAnsi="Arial" w:cs="Arial"/>
          <w:color w:val="000000"/>
          <w:sz w:val="18"/>
          <w:szCs w:val="18"/>
          <w:lang w:eastAsia="es-CO"/>
        </w:rPr>
      </w:pPr>
      <w:r w:rsidRPr="009F3012">
        <w:rPr>
          <w:rFonts w:ascii="Segoe UI" w:eastAsia="Times New Roman" w:hAnsi="Segoe UI" w:cs="Segoe UI"/>
          <w:b/>
          <w:bCs/>
          <w:i/>
          <w:iCs/>
          <w:color w:val="000000"/>
          <w:sz w:val="18"/>
          <w:szCs w:val="18"/>
          <w:lang w:eastAsia="es-CO"/>
        </w:rPr>
        <w:t>a) Contribuyentes de menores ingresos</w:t>
      </w:r>
    </w:p>
    <w:p w:rsidR="009F3012" w:rsidRPr="009F3012" w:rsidRDefault="009F3012" w:rsidP="009F3012">
      <w:pPr>
        <w:spacing w:line="240" w:lineRule="auto"/>
        <w:ind w:left="284"/>
        <w:rPr>
          <w:rFonts w:ascii="Arial" w:eastAsia="Times New Roman" w:hAnsi="Arial" w:cs="Arial"/>
          <w:color w:val="000000"/>
          <w:sz w:val="18"/>
          <w:szCs w:val="18"/>
          <w:lang w:eastAsia="es-CO"/>
        </w:rPr>
      </w:pPr>
      <w:r w:rsidRPr="009F3012">
        <w:rPr>
          <w:rFonts w:ascii="Segoe UI" w:eastAsia="Times New Roman" w:hAnsi="Segoe UI" w:cs="Segoe UI"/>
          <w:i/>
          <w:iCs/>
          <w:color w:val="000000"/>
          <w:sz w:val="18"/>
          <w:szCs w:val="18"/>
          <w:lang w:eastAsia="es-CO"/>
        </w:rPr>
        <w:t> </w:t>
      </w:r>
    </w:p>
    <w:p w:rsidR="009F3012" w:rsidRPr="009F3012" w:rsidRDefault="009F3012" w:rsidP="009F3012">
      <w:pPr>
        <w:spacing w:line="240" w:lineRule="auto"/>
        <w:ind w:left="284"/>
        <w:rPr>
          <w:rFonts w:ascii="Arial" w:eastAsia="Times New Roman" w:hAnsi="Arial" w:cs="Arial"/>
          <w:color w:val="000000"/>
          <w:sz w:val="18"/>
          <w:szCs w:val="18"/>
          <w:lang w:eastAsia="es-CO"/>
        </w:rPr>
      </w:pPr>
      <w:proofErr w:type="gramStart"/>
      <w:r w:rsidRPr="009F3012">
        <w:rPr>
          <w:rFonts w:ascii="Segoe UI" w:eastAsia="Times New Roman" w:hAnsi="Segoe UI" w:cs="Segoe UI"/>
          <w:i/>
          <w:iCs/>
          <w:color w:val="000000"/>
          <w:sz w:val="18"/>
          <w:szCs w:val="18"/>
          <w:lang w:eastAsia="es-CO"/>
        </w:rPr>
        <w:t>Los</w:t>
      </w:r>
      <w:proofErr w:type="gramEnd"/>
      <w:r w:rsidRPr="009F3012">
        <w:rPr>
          <w:rFonts w:ascii="Segoe UI" w:eastAsia="Times New Roman" w:hAnsi="Segoe UI" w:cs="Segoe UI"/>
          <w:i/>
          <w:iCs/>
          <w:color w:val="000000"/>
          <w:sz w:val="18"/>
          <w:szCs w:val="18"/>
          <w:lang w:eastAsia="es-CO"/>
        </w:rPr>
        <w:t xml:space="preserve"> contribuyentes personas naturales y sucesiones ilíquidas, que no sean responsables del impuesto a las ventas que respecto al año gravable 2012 cumplan además los siguientes requisitos:</w:t>
      </w:r>
    </w:p>
    <w:p w:rsidR="009F3012" w:rsidRPr="009F3012" w:rsidRDefault="009F3012" w:rsidP="009F3012">
      <w:pPr>
        <w:spacing w:line="240" w:lineRule="auto"/>
        <w:ind w:left="284"/>
        <w:rPr>
          <w:rFonts w:ascii="Arial" w:eastAsia="Times New Roman" w:hAnsi="Arial" w:cs="Arial"/>
          <w:color w:val="000000"/>
          <w:sz w:val="18"/>
          <w:szCs w:val="18"/>
          <w:lang w:eastAsia="es-CO"/>
        </w:rPr>
      </w:pPr>
      <w:r w:rsidRPr="009F3012">
        <w:rPr>
          <w:rFonts w:ascii="Segoe UI" w:eastAsia="Times New Roman" w:hAnsi="Segoe UI" w:cs="Segoe UI"/>
          <w:i/>
          <w:iCs/>
          <w:color w:val="000000"/>
          <w:sz w:val="18"/>
          <w:szCs w:val="18"/>
          <w:lang w:eastAsia="es-CO"/>
        </w:rPr>
        <w:t> </w:t>
      </w:r>
    </w:p>
    <w:p w:rsidR="009F3012" w:rsidRPr="009F3012" w:rsidRDefault="009F3012" w:rsidP="009F3012">
      <w:pPr>
        <w:spacing w:line="240" w:lineRule="auto"/>
        <w:ind w:left="284"/>
        <w:rPr>
          <w:rFonts w:ascii="Arial" w:eastAsia="Times New Roman" w:hAnsi="Arial" w:cs="Arial"/>
          <w:color w:val="000000"/>
          <w:sz w:val="18"/>
          <w:szCs w:val="18"/>
          <w:lang w:eastAsia="es-CO"/>
        </w:rPr>
      </w:pPr>
      <w:r w:rsidRPr="009F3012">
        <w:rPr>
          <w:rFonts w:ascii="Segoe UI" w:eastAsia="Times New Roman" w:hAnsi="Segoe UI" w:cs="Segoe UI"/>
          <w:i/>
          <w:iCs/>
          <w:color w:val="000000"/>
          <w:sz w:val="18"/>
          <w:szCs w:val="18"/>
          <w:lang w:eastAsia="es-CO"/>
        </w:rPr>
        <w:t>1.- Que los ingresos brutos sean inferiores a mil cuatrocientas (1.400) UVT ($36'469.000).</w:t>
      </w:r>
    </w:p>
    <w:p w:rsidR="009F3012" w:rsidRPr="009F3012" w:rsidRDefault="009F3012" w:rsidP="009F3012">
      <w:pPr>
        <w:spacing w:line="240" w:lineRule="auto"/>
        <w:ind w:left="284"/>
        <w:rPr>
          <w:rFonts w:ascii="Arial" w:eastAsia="Times New Roman" w:hAnsi="Arial" w:cs="Arial"/>
          <w:color w:val="000000"/>
          <w:sz w:val="18"/>
          <w:szCs w:val="18"/>
          <w:lang w:eastAsia="es-CO"/>
        </w:rPr>
      </w:pPr>
      <w:r w:rsidRPr="009F3012">
        <w:rPr>
          <w:rFonts w:ascii="Segoe UI" w:eastAsia="Times New Roman" w:hAnsi="Segoe UI" w:cs="Segoe UI"/>
          <w:i/>
          <w:iCs/>
          <w:color w:val="000000"/>
          <w:sz w:val="18"/>
          <w:szCs w:val="18"/>
          <w:lang w:eastAsia="es-CO"/>
        </w:rPr>
        <w:t xml:space="preserve">2.- Que el patrimonio bruto en el último día del mismo año o período gravable no exceda de cuatro mil quinientas (4.500) UVT ($117'221.000). 3. Que los consumos mediante tarjeta de crédito no excedan de dos mil ochocientas (2.800) UVT ($72'937.000). 4. Que el valor total de compras y consumos no supere las dos mil ochocientas (2.800) UVT ($72'937.000). </w:t>
      </w:r>
      <w:proofErr w:type="gramStart"/>
      <w:r w:rsidRPr="009F3012">
        <w:rPr>
          <w:rFonts w:ascii="Segoe UI" w:eastAsia="Times New Roman" w:hAnsi="Segoe UI" w:cs="Segoe UI"/>
          <w:i/>
          <w:iCs/>
          <w:color w:val="000000"/>
          <w:sz w:val="18"/>
          <w:szCs w:val="18"/>
          <w:lang w:eastAsia="es-CO"/>
        </w:rPr>
        <w:t>5.Que</w:t>
      </w:r>
      <w:proofErr w:type="gramEnd"/>
      <w:r w:rsidRPr="009F3012">
        <w:rPr>
          <w:rFonts w:ascii="Segoe UI" w:eastAsia="Times New Roman" w:hAnsi="Segoe UI" w:cs="Segoe UI"/>
          <w:i/>
          <w:iCs/>
          <w:color w:val="000000"/>
          <w:sz w:val="18"/>
          <w:szCs w:val="18"/>
          <w:lang w:eastAsia="es-CO"/>
        </w:rPr>
        <w:t xml:space="preserve"> el valor total acumulado de consignaciones bancarias, depósitos o inversiones financieras, no excedan de cuatro mil quinientas (4.500) UVT ($117'221.000).</w:t>
      </w:r>
    </w:p>
    <w:p w:rsidR="009F3012" w:rsidRPr="009F3012" w:rsidRDefault="009F3012" w:rsidP="009F3012">
      <w:pPr>
        <w:spacing w:line="240" w:lineRule="auto"/>
        <w:ind w:left="284"/>
        <w:rPr>
          <w:rFonts w:ascii="Arial" w:eastAsia="Times New Roman" w:hAnsi="Arial" w:cs="Arial"/>
          <w:color w:val="000000"/>
          <w:sz w:val="18"/>
          <w:szCs w:val="18"/>
          <w:lang w:eastAsia="es-CO"/>
        </w:rPr>
      </w:pPr>
      <w:r w:rsidRPr="009F3012">
        <w:rPr>
          <w:rFonts w:ascii="Segoe UI" w:eastAsia="Times New Roman" w:hAnsi="Segoe UI" w:cs="Segoe UI"/>
          <w:b/>
          <w:bCs/>
          <w:i/>
          <w:iCs/>
          <w:color w:val="000000"/>
          <w:sz w:val="18"/>
          <w:szCs w:val="18"/>
          <w:lang w:eastAsia="es-CO"/>
        </w:rPr>
        <w:t> </w:t>
      </w:r>
    </w:p>
    <w:p w:rsidR="009F3012" w:rsidRPr="009F3012" w:rsidRDefault="009F3012" w:rsidP="009F3012">
      <w:pPr>
        <w:spacing w:line="240" w:lineRule="auto"/>
        <w:ind w:left="284"/>
        <w:rPr>
          <w:rFonts w:ascii="Arial" w:eastAsia="Times New Roman" w:hAnsi="Arial" w:cs="Arial"/>
          <w:color w:val="000000"/>
          <w:sz w:val="18"/>
          <w:szCs w:val="18"/>
          <w:lang w:eastAsia="es-CO"/>
        </w:rPr>
      </w:pPr>
      <w:r w:rsidRPr="009F3012">
        <w:rPr>
          <w:rFonts w:ascii="Segoe UI" w:eastAsia="Times New Roman" w:hAnsi="Segoe UI" w:cs="Segoe UI"/>
          <w:b/>
          <w:bCs/>
          <w:i/>
          <w:iCs/>
          <w:color w:val="000000"/>
          <w:sz w:val="18"/>
          <w:szCs w:val="18"/>
          <w:lang w:eastAsia="es-CO"/>
        </w:rPr>
        <w:t>b) Asalariados</w:t>
      </w:r>
    </w:p>
    <w:p w:rsidR="009F3012" w:rsidRPr="009F3012" w:rsidRDefault="009F3012" w:rsidP="009F3012">
      <w:pPr>
        <w:spacing w:line="240" w:lineRule="auto"/>
        <w:ind w:left="284"/>
        <w:rPr>
          <w:rFonts w:ascii="Arial" w:eastAsia="Times New Roman" w:hAnsi="Arial" w:cs="Arial"/>
          <w:color w:val="000000"/>
          <w:sz w:val="18"/>
          <w:szCs w:val="18"/>
          <w:lang w:eastAsia="es-CO"/>
        </w:rPr>
      </w:pPr>
      <w:r w:rsidRPr="009F3012">
        <w:rPr>
          <w:rFonts w:ascii="Segoe UI" w:eastAsia="Times New Roman" w:hAnsi="Segoe UI" w:cs="Segoe UI"/>
          <w:i/>
          <w:iCs/>
          <w:color w:val="000000"/>
          <w:sz w:val="18"/>
          <w:szCs w:val="18"/>
          <w:lang w:eastAsia="es-CO"/>
        </w:rPr>
        <w:t> </w:t>
      </w:r>
    </w:p>
    <w:p w:rsidR="009F3012" w:rsidRPr="009F3012" w:rsidRDefault="009F3012" w:rsidP="009F3012">
      <w:pPr>
        <w:spacing w:line="240" w:lineRule="auto"/>
        <w:ind w:left="284"/>
        <w:rPr>
          <w:rFonts w:ascii="Arial" w:eastAsia="Times New Roman" w:hAnsi="Arial" w:cs="Arial"/>
          <w:color w:val="000000"/>
          <w:sz w:val="18"/>
          <w:szCs w:val="18"/>
          <w:lang w:eastAsia="es-CO"/>
        </w:rPr>
      </w:pPr>
      <w:r w:rsidRPr="009F3012">
        <w:rPr>
          <w:rFonts w:ascii="Segoe UI" w:eastAsia="Times New Roman" w:hAnsi="Segoe UI" w:cs="Segoe UI"/>
          <w:i/>
          <w:iCs/>
          <w:color w:val="000000"/>
          <w:sz w:val="18"/>
          <w:szCs w:val="18"/>
          <w:lang w:eastAsia="es-CO"/>
        </w:rPr>
        <w:t>Los asalariados cuyos ingresos brutos provengan por lo menos en un ochenta por ciento (80%) de pagos originados en una relación laboral o legal y reglamentaria, que no sean responsables del impuesto sobre las ventas, siempre y cuando en relación con el año gravable 2012 se cumplan los siguientes requisitos adicionales:</w:t>
      </w:r>
    </w:p>
    <w:p w:rsidR="009F3012" w:rsidRPr="009F3012" w:rsidRDefault="009F3012" w:rsidP="009F3012">
      <w:pPr>
        <w:spacing w:line="240" w:lineRule="auto"/>
        <w:ind w:left="284"/>
        <w:rPr>
          <w:rFonts w:ascii="Arial" w:eastAsia="Times New Roman" w:hAnsi="Arial" w:cs="Arial"/>
          <w:color w:val="000000"/>
          <w:sz w:val="18"/>
          <w:szCs w:val="18"/>
          <w:lang w:eastAsia="es-CO"/>
        </w:rPr>
      </w:pPr>
      <w:r w:rsidRPr="009F3012">
        <w:rPr>
          <w:rFonts w:ascii="Segoe UI" w:eastAsia="Times New Roman" w:hAnsi="Segoe UI" w:cs="Segoe UI"/>
          <w:i/>
          <w:iCs/>
          <w:color w:val="000000"/>
          <w:sz w:val="18"/>
          <w:szCs w:val="18"/>
          <w:lang w:eastAsia="es-CO"/>
        </w:rPr>
        <w:t> </w:t>
      </w:r>
    </w:p>
    <w:p w:rsidR="009F3012" w:rsidRPr="009F3012" w:rsidRDefault="009F3012" w:rsidP="009F3012">
      <w:pPr>
        <w:spacing w:line="240" w:lineRule="auto"/>
        <w:ind w:left="284"/>
        <w:rPr>
          <w:rFonts w:ascii="Arial" w:eastAsia="Times New Roman" w:hAnsi="Arial" w:cs="Arial"/>
          <w:color w:val="000000"/>
          <w:sz w:val="18"/>
          <w:szCs w:val="18"/>
          <w:lang w:eastAsia="es-CO"/>
        </w:rPr>
      </w:pPr>
      <w:r w:rsidRPr="009F3012">
        <w:rPr>
          <w:rFonts w:ascii="Segoe UI" w:eastAsia="Times New Roman" w:hAnsi="Segoe UI" w:cs="Segoe UI"/>
          <w:i/>
          <w:iCs/>
          <w:color w:val="000000"/>
          <w:sz w:val="18"/>
          <w:szCs w:val="18"/>
          <w:lang w:eastAsia="es-CO"/>
        </w:rPr>
        <w:t>1.- Que el patrimonio bruto en el último día del año gravable 2012 no exceda de cuatro mil quinientas (4.500) UVT ($117'221.000).</w:t>
      </w:r>
    </w:p>
    <w:p w:rsidR="009F3012" w:rsidRPr="009F3012" w:rsidRDefault="009F3012" w:rsidP="009F3012">
      <w:pPr>
        <w:spacing w:line="240" w:lineRule="auto"/>
        <w:ind w:left="284"/>
        <w:rPr>
          <w:rFonts w:ascii="Arial" w:eastAsia="Times New Roman" w:hAnsi="Arial" w:cs="Arial"/>
          <w:color w:val="000000"/>
          <w:sz w:val="18"/>
          <w:szCs w:val="18"/>
          <w:lang w:eastAsia="es-CO"/>
        </w:rPr>
      </w:pPr>
      <w:r w:rsidRPr="009F3012">
        <w:rPr>
          <w:rFonts w:ascii="Segoe UI" w:eastAsia="Times New Roman" w:hAnsi="Segoe UI" w:cs="Segoe UI"/>
          <w:i/>
          <w:iCs/>
          <w:color w:val="000000"/>
          <w:sz w:val="18"/>
          <w:szCs w:val="18"/>
          <w:lang w:eastAsia="es-CO"/>
        </w:rPr>
        <w:t>2.- Que el asalariado no haya obtenido durante el año gravable 2012 ingresos totales superiores a cuatro mil setenta y tres (4.073) UVT ($106'098.000).</w:t>
      </w:r>
    </w:p>
    <w:p w:rsidR="009F3012" w:rsidRPr="009F3012" w:rsidRDefault="009F3012" w:rsidP="009F3012">
      <w:pPr>
        <w:spacing w:line="240" w:lineRule="auto"/>
        <w:ind w:left="284"/>
        <w:rPr>
          <w:rFonts w:ascii="Arial" w:eastAsia="Times New Roman" w:hAnsi="Arial" w:cs="Arial"/>
          <w:color w:val="000000"/>
          <w:sz w:val="18"/>
          <w:szCs w:val="18"/>
          <w:lang w:eastAsia="es-CO"/>
        </w:rPr>
      </w:pPr>
      <w:r w:rsidRPr="009F3012">
        <w:rPr>
          <w:rFonts w:ascii="Segoe UI" w:eastAsia="Times New Roman" w:hAnsi="Segoe UI" w:cs="Segoe UI"/>
          <w:i/>
          <w:iCs/>
          <w:color w:val="000000"/>
          <w:sz w:val="18"/>
          <w:szCs w:val="18"/>
          <w:lang w:eastAsia="es-CO"/>
        </w:rPr>
        <w:t>3.- Que los consumos mediante tarjeta de crédito no excedan de dos mil ochocientas (2.800) UVT ($72'937.000).</w:t>
      </w:r>
    </w:p>
    <w:p w:rsidR="009F3012" w:rsidRPr="009F3012" w:rsidRDefault="009F3012" w:rsidP="009F3012">
      <w:pPr>
        <w:spacing w:line="240" w:lineRule="auto"/>
        <w:ind w:left="284"/>
        <w:rPr>
          <w:rFonts w:ascii="Arial" w:eastAsia="Times New Roman" w:hAnsi="Arial" w:cs="Arial"/>
          <w:color w:val="000000"/>
          <w:sz w:val="18"/>
          <w:szCs w:val="18"/>
          <w:lang w:eastAsia="es-CO"/>
        </w:rPr>
      </w:pPr>
      <w:r w:rsidRPr="009F3012">
        <w:rPr>
          <w:rFonts w:ascii="Segoe UI" w:eastAsia="Times New Roman" w:hAnsi="Segoe UI" w:cs="Segoe UI"/>
          <w:i/>
          <w:iCs/>
          <w:color w:val="000000"/>
          <w:sz w:val="18"/>
          <w:szCs w:val="18"/>
          <w:lang w:eastAsia="es-CO"/>
        </w:rPr>
        <w:t>4.- Que el valor total de compras y consumos no supere las dos mil ochocientas (2.800) UVT ($72'937. 000).</w:t>
      </w:r>
    </w:p>
    <w:p w:rsidR="009F3012" w:rsidRPr="009F3012" w:rsidRDefault="009F3012" w:rsidP="009F3012">
      <w:pPr>
        <w:spacing w:line="240" w:lineRule="auto"/>
        <w:ind w:left="284"/>
        <w:rPr>
          <w:rFonts w:ascii="Arial" w:eastAsia="Times New Roman" w:hAnsi="Arial" w:cs="Arial"/>
          <w:color w:val="000000"/>
          <w:sz w:val="18"/>
          <w:szCs w:val="18"/>
          <w:lang w:eastAsia="es-CO"/>
        </w:rPr>
      </w:pPr>
      <w:r w:rsidRPr="009F3012">
        <w:rPr>
          <w:rFonts w:ascii="Segoe UI" w:eastAsia="Times New Roman" w:hAnsi="Segoe UI" w:cs="Segoe UI"/>
          <w:i/>
          <w:iCs/>
          <w:color w:val="000000"/>
          <w:sz w:val="18"/>
          <w:szCs w:val="18"/>
          <w:lang w:eastAsia="es-CO"/>
        </w:rPr>
        <w:lastRenderedPageBreak/>
        <w:t>5- Que el valor total acumulado de consignaciones bancarias, depósitos o inversiones financieras, no exceda de cuatro mil quinientas (4.500) UVT ($117'221.000).</w:t>
      </w:r>
    </w:p>
    <w:p w:rsidR="009F3012" w:rsidRPr="009F3012" w:rsidRDefault="009F3012" w:rsidP="009F3012">
      <w:pPr>
        <w:spacing w:line="240" w:lineRule="auto"/>
        <w:ind w:left="284"/>
        <w:rPr>
          <w:rFonts w:ascii="Arial" w:eastAsia="Times New Roman" w:hAnsi="Arial" w:cs="Arial"/>
          <w:color w:val="000000"/>
          <w:sz w:val="18"/>
          <w:szCs w:val="18"/>
          <w:lang w:eastAsia="es-CO"/>
        </w:rPr>
      </w:pPr>
      <w:r w:rsidRPr="009F3012">
        <w:rPr>
          <w:rFonts w:ascii="Segoe UI" w:eastAsia="Times New Roman" w:hAnsi="Segoe UI" w:cs="Segoe UI"/>
          <w:i/>
          <w:iCs/>
          <w:color w:val="000000"/>
          <w:sz w:val="18"/>
          <w:szCs w:val="18"/>
          <w:lang w:eastAsia="es-CO"/>
        </w:rPr>
        <w:t> </w:t>
      </w:r>
    </w:p>
    <w:p w:rsidR="009F3012" w:rsidRPr="009F3012" w:rsidRDefault="009F3012" w:rsidP="009F3012">
      <w:pPr>
        <w:spacing w:line="240" w:lineRule="auto"/>
        <w:ind w:left="284"/>
        <w:rPr>
          <w:rFonts w:ascii="Arial" w:eastAsia="Times New Roman" w:hAnsi="Arial" w:cs="Arial"/>
          <w:color w:val="000000"/>
          <w:sz w:val="18"/>
          <w:szCs w:val="18"/>
          <w:lang w:eastAsia="es-CO"/>
        </w:rPr>
      </w:pPr>
      <w:r w:rsidRPr="009F3012">
        <w:rPr>
          <w:rFonts w:ascii="Segoe UI" w:eastAsia="Times New Roman" w:hAnsi="Segoe UI" w:cs="Segoe UI"/>
          <w:b/>
          <w:bCs/>
          <w:i/>
          <w:iCs/>
          <w:color w:val="000000"/>
          <w:sz w:val="18"/>
          <w:szCs w:val="18"/>
          <w:lang w:eastAsia="es-CO"/>
        </w:rPr>
        <w:t>c) Trabajadores independientes</w:t>
      </w:r>
    </w:p>
    <w:p w:rsidR="009F3012" w:rsidRPr="009F3012" w:rsidRDefault="009F3012" w:rsidP="009F3012">
      <w:pPr>
        <w:spacing w:line="240" w:lineRule="auto"/>
        <w:ind w:left="284"/>
        <w:rPr>
          <w:rFonts w:ascii="Arial" w:eastAsia="Times New Roman" w:hAnsi="Arial" w:cs="Arial"/>
          <w:color w:val="000000"/>
          <w:sz w:val="18"/>
          <w:szCs w:val="18"/>
          <w:lang w:eastAsia="es-CO"/>
        </w:rPr>
      </w:pPr>
      <w:r w:rsidRPr="009F3012">
        <w:rPr>
          <w:rFonts w:ascii="Segoe UI" w:eastAsia="Times New Roman" w:hAnsi="Segoe UI" w:cs="Segoe UI"/>
          <w:b/>
          <w:bCs/>
          <w:i/>
          <w:iCs/>
          <w:color w:val="000000"/>
          <w:sz w:val="18"/>
          <w:szCs w:val="18"/>
          <w:lang w:eastAsia="es-CO"/>
        </w:rPr>
        <w:t> </w:t>
      </w:r>
    </w:p>
    <w:p w:rsidR="009F3012" w:rsidRPr="009F3012" w:rsidRDefault="009F3012" w:rsidP="009F3012">
      <w:pPr>
        <w:spacing w:line="240" w:lineRule="auto"/>
        <w:ind w:left="284"/>
        <w:rPr>
          <w:rFonts w:ascii="Arial" w:eastAsia="Times New Roman" w:hAnsi="Arial" w:cs="Arial"/>
          <w:color w:val="000000"/>
          <w:sz w:val="18"/>
          <w:szCs w:val="18"/>
          <w:lang w:eastAsia="es-CO"/>
        </w:rPr>
      </w:pPr>
      <w:r w:rsidRPr="009F3012">
        <w:rPr>
          <w:rFonts w:ascii="Segoe UI" w:eastAsia="Times New Roman" w:hAnsi="Segoe UI" w:cs="Segoe UI"/>
          <w:i/>
          <w:iCs/>
          <w:color w:val="000000"/>
          <w:sz w:val="18"/>
          <w:szCs w:val="18"/>
          <w:lang w:eastAsia="es-CO"/>
        </w:rPr>
        <w:t>Sin perjuicio de lo previsto en los literales a) y b) anteriores, los trabajadores independientes que no sean responsables del impuesto a las ventas, cuyos ingresos brutos </w:t>
      </w:r>
      <w:proofErr w:type="spellStart"/>
      <w:r w:rsidRPr="009F3012">
        <w:rPr>
          <w:rFonts w:ascii="Segoe UI" w:eastAsia="Times New Roman" w:hAnsi="Segoe UI" w:cs="Segoe UI"/>
          <w:i/>
          <w:iCs/>
          <w:color w:val="000000"/>
          <w:sz w:val="18"/>
          <w:szCs w:val="18"/>
          <w:lang w:eastAsia="es-CO"/>
        </w:rPr>
        <w:t>seencuentren</w:t>
      </w:r>
      <w:proofErr w:type="spellEnd"/>
      <w:r w:rsidRPr="009F3012">
        <w:rPr>
          <w:rFonts w:ascii="Segoe UI" w:eastAsia="Times New Roman" w:hAnsi="Segoe UI" w:cs="Segoe UI"/>
          <w:i/>
          <w:iCs/>
          <w:color w:val="000000"/>
          <w:sz w:val="18"/>
          <w:szCs w:val="18"/>
          <w:lang w:eastAsia="es-CO"/>
        </w:rPr>
        <w:t xml:space="preserve"> debidamente facturados y de los mismos un ochenta por ciento (80%) o más se originen en honorarios, comisiones y servicios, sobre los cuales se hubiere practicado retención en la fuente, siempre y cuando, en relación con el año 2012 se cumplan los siguientes requisitos adicionales: 1. Que el patrimonio bruto en el último día del año gravable 2012 no exceda de cuatro mil quinientas (4.500) UVT ($117'221.000). 2. Que el trabajador independiente no haya obtenido durante el año gravable 2012 ingresos totales </w:t>
      </w:r>
      <w:proofErr w:type="spellStart"/>
      <w:r w:rsidRPr="009F3012">
        <w:rPr>
          <w:rFonts w:ascii="Segoe UI" w:eastAsia="Times New Roman" w:hAnsi="Segoe UI" w:cs="Segoe UI"/>
          <w:i/>
          <w:iCs/>
          <w:color w:val="000000"/>
          <w:sz w:val="18"/>
          <w:szCs w:val="18"/>
          <w:lang w:eastAsia="es-CO"/>
        </w:rPr>
        <w:t>superioresa</w:t>
      </w:r>
      <w:proofErr w:type="spellEnd"/>
      <w:r w:rsidRPr="009F3012">
        <w:rPr>
          <w:rFonts w:ascii="Segoe UI" w:eastAsia="Times New Roman" w:hAnsi="Segoe UI" w:cs="Segoe UI"/>
          <w:i/>
          <w:iCs/>
          <w:color w:val="000000"/>
          <w:sz w:val="18"/>
          <w:szCs w:val="18"/>
          <w:lang w:eastAsia="es-CO"/>
        </w:rPr>
        <w:t> tres mil trescientas (3.300) UVT ($85'962.000). 3. Que los consumos mediante tarjeta de crédito no excedan dos mil ochocientas (2.800) UVT ($72'937.000).</w:t>
      </w:r>
    </w:p>
    <w:p w:rsidR="009F3012" w:rsidRPr="009F3012" w:rsidRDefault="009F3012" w:rsidP="009F3012">
      <w:pPr>
        <w:spacing w:line="240" w:lineRule="auto"/>
        <w:ind w:left="284"/>
        <w:rPr>
          <w:rFonts w:ascii="Arial" w:eastAsia="Times New Roman" w:hAnsi="Arial" w:cs="Arial"/>
          <w:color w:val="000000"/>
          <w:sz w:val="18"/>
          <w:szCs w:val="18"/>
          <w:lang w:eastAsia="es-CO"/>
        </w:rPr>
      </w:pPr>
      <w:r w:rsidRPr="009F3012">
        <w:rPr>
          <w:rFonts w:ascii="Segoe UI" w:eastAsia="Times New Roman" w:hAnsi="Segoe UI" w:cs="Segoe UI"/>
          <w:i/>
          <w:iCs/>
          <w:color w:val="000000"/>
          <w:sz w:val="18"/>
          <w:szCs w:val="18"/>
          <w:lang w:eastAsia="es-CO"/>
        </w:rPr>
        <w:t>4. Que el valor total de compras y consumos no supere las dos mil ochocientas (2.800) UVT ($72'937.000).</w:t>
      </w:r>
    </w:p>
    <w:p w:rsidR="009F3012" w:rsidRPr="009F3012" w:rsidRDefault="009F3012" w:rsidP="009F3012">
      <w:pPr>
        <w:spacing w:line="240" w:lineRule="auto"/>
        <w:ind w:left="284"/>
        <w:rPr>
          <w:rFonts w:ascii="Arial" w:eastAsia="Times New Roman" w:hAnsi="Arial" w:cs="Arial"/>
          <w:color w:val="000000"/>
          <w:sz w:val="18"/>
          <w:szCs w:val="18"/>
          <w:lang w:eastAsia="es-CO"/>
        </w:rPr>
      </w:pPr>
      <w:r w:rsidRPr="009F3012">
        <w:rPr>
          <w:rFonts w:ascii="Segoe UI" w:eastAsia="Times New Roman" w:hAnsi="Segoe UI" w:cs="Segoe UI"/>
          <w:i/>
          <w:iCs/>
          <w:color w:val="000000"/>
          <w:sz w:val="18"/>
          <w:szCs w:val="18"/>
          <w:lang w:eastAsia="es-CO"/>
        </w:rPr>
        <w:t>5. Que el valor total acumulado de consignaciones bancarias, depósitos o inversiones financieras, no exceda de cuatro mil quinientas (4.500) UVT ($117'221.000).</w:t>
      </w:r>
    </w:p>
    <w:p w:rsidR="009F3012" w:rsidRPr="009F3012" w:rsidRDefault="009F3012" w:rsidP="009F3012">
      <w:pPr>
        <w:spacing w:line="240" w:lineRule="auto"/>
        <w:ind w:left="284"/>
        <w:rPr>
          <w:rFonts w:ascii="Arial" w:eastAsia="Times New Roman" w:hAnsi="Arial" w:cs="Arial"/>
          <w:color w:val="000000"/>
          <w:sz w:val="18"/>
          <w:szCs w:val="18"/>
          <w:lang w:eastAsia="es-CO"/>
        </w:rPr>
      </w:pPr>
      <w:r w:rsidRPr="009F3012">
        <w:rPr>
          <w:rFonts w:ascii="Segoe UI" w:eastAsia="Times New Roman" w:hAnsi="Segoe UI" w:cs="Segoe UI"/>
          <w:b/>
          <w:bCs/>
          <w:i/>
          <w:iCs/>
          <w:color w:val="000000"/>
          <w:sz w:val="18"/>
          <w:szCs w:val="18"/>
          <w:lang w:eastAsia="es-CO"/>
        </w:rPr>
        <w:t> </w:t>
      </w:r>
    </w:p>
    <w:p w:rsidR="009F3012" w:rsidRPr="009F3012" w:rsidRDefault="009F3012" w:rsidP="009F3012">
      <w:pPr>
        <w:spacing w:line="240" w:lineRule="auto"/>
        <w:ind w:left="284"/>
        <w:rPr>
          <w:rFonts w:ascii="Arial" w:eastAsia="Times New Roman" w:hAnsi="Arial" w:cs="Arial"/>
          <w:color w:val="000000"/>
          <w:sz w:val="18"/>
          <w:szCs w:val="18"/>
          <w:lang w:eastAsia="es-CO"/>
        </w:rPr>
      </w:pPr>
      <w:r w:rsidRPr="009F3012">
        <w:rPr>
          <w:rFonts w:ascii="Segoe UI" w:eastAsia="Times New Roman" w:hAnsi="Segoe UI" w:cs="Segoe UI"/>
          <w:b/>
          <w:bCs/>
          <w:i/>
          <w:iCs/>
          <w:color w:val="000000"/>
          <w:sz w:val="18"/>
          <w:szCs w:val="18"/>
          <w:lang w:eastAsia="es-CO"/>
        </w:rPr>
        <w:t>d) Personas naturales o jurídicas extranjeras.</w:t>
      </w:r>
    </w:p>
    <w:p w:rsidR="009F3012" w:rsidRPr="009F3012" w:rsidRDefault="009F3012" w:rsidP="009F3012">
      <w:pPr>
        <w:spacing w:line="240" w:lineRule="auto"/>
        <w:ind w:left="284"/>
        <w:rPr>
          <w:rFonts w:ascii="Arial" w:eastAsia="Times New Roman" w:hAnsi="Arial" w:cs="Arial"/>
          <w:color w:val="000000"/>
          <w:sz w:val="18"/>
          <w:szCs w:val="18"/>
          <w:lang w:eastAsia="es-CO"/>
        </w:rPr>
      </w:pPr>
      <w:r w:rsidRPr="009F3012">
        <w:rPr>
          <w:rFonts w:ascii="Segoe UI" w:eastAsia="Times New Roman" w:hAnsi="Segoe UI" w:cs="Segoe UI"/>
          <w:i/>
          <w:iCs/>
          <w:color w:val="000000"/>
          <w:sz w:val="18"/>
          <w:szCs w:val="18"/>
          <w:lang w:eastAsia="es-CO"/>
        </w:rPr>
        <w:t> </w:t>
      </w:r>
    </w:p>
    <w:p w:rsidR="009F3012" w:rsidRPr="009F3012" w:rsidRDefault="009F3012" w:rsidP="009F3012">
      <w:pPr>
        <w:spacing w:line="240" w:lineRule="auto"/>
        <w:ind w:left="284"/>
        <w:rPr>
          <w:rFonts w:ascii="Arial" w:eastAsia="Times New Roman" w:hAnsi="Arial" w:cs="Arial"/>
          <w:color w:val="000000"/>
          <w:sz w:val="18"/>
          <w:szCs w:val="18"/>
          <w:lang w:eastAsia="es-CO"/>
        </w:rPr>
      </w:pPr>
      <w:r w:rsidRPr="009F3012">
        <w:rPr>
          <w:rFonts w:ascii="Segoe UI" w:eastAsia="Times New Roman" w:hAnsi="Segoe UI" w:cs="Segoe UI"/>
          <w:i/>
          <w:iCs/>
          <w:color w:val="000000"/>
          <w:sz w:val="18"/>
          <w:szCs w:val="18"/>
          <w:lang w:eastAsia="es-CO"/>
        </w:rPr>
        <w:t xml:space="preserve">Las personas naturales o jurídicas extranjeras, sin residencia o domicilio en el país, cuando la totalidad de sus ingresos hubieren estado sometidos a la retención en la fuente de que tratan los artículos 407 a 411, inclusive, del Estatuto Tributario y dicha retención en la fuente les </w:t>
      </w:r>
      <w:proofErr w:type="gramStart"/>
      <w:r w:rsidRPr="009F3012">
        <w:rPr>
          <w:rFonts w:ascii="Segoe UI" w:eastAsia="Times New Roman" w:hAnsi="Segoe UI" w:cs="Segoe UI"/>
          <w:i/>
          <w:iCs/>
          <w:color w:val="000000"/>
          <w:sz w:val="18"/>
          <w:szCs w:val="18"/>
          <w:lang w:eastAsia="es-CO"/>
        </w:rPr>
        <w:t>hubiere</w:t>
      </w:r>
      <w:proofErr w:type="gramEnd"/>
      <w:r w:rsidRPr="009F3012">
        <w:rPr>
          <w:rFonts w:ascii="Segoe UI" w:eastAsia="Times New Roman" w:hAnsi="Segoe UI" w:cs="Segoe UI"/>
          <w:i/>
          <w:iCs/>
          <w:color w:val="000000"/>
          <w:sz w:val="18"/>
          <w:szCs w:val="18"/>
          <w:lang w:eastAsia="es-CO"/>
        </w:rPr>
        <w:t xml:space="preserve"> sido practicada.</w:t>
      </w:r>
    </w:p>
    <w:p w:rsidR="009F3012" w:rsidRPr="009F3012" w:rsidRDefault="009F3012" w:rsidP="009F3012">
      <w:pPr>
        <w:spacing w:line="240" w:lineRule="auto"/>
        <w:ind w:left="284"/>
        <w:rPr>
          <w:rFonts w:ascii="Arial" w:eastAsia="Times New Roman" w:hAnsi="Arial" w:cs="Arial"/>
          <w:color w:val="000000"/>
          <w:sz w:val="18"/>
          <w:szCs w:val="18"/>
          <w:lang w:eastAsia="es-CO"/>
        </w:rPr>
      </w:pPr>
      <w:r w:rsidRPr="009F3012">
        <w:rPr>
          <w:rFonts w:ascii="Segoe UI" w:eastAsia="Times New Roman" w:hAnsi="Segoe UI" w:cs="Segoe UI"/>
          <w:b/>
          <w:bCs/>
          <w:i/>
          <w:iCs/>
          <w:color w:val="000000"/>
          <w:sz w:val="18"/>
          <w:szCs w:val="18"/>
          <w:lang w:eastAsia="es-CO"/>
        </w:rPr>
        <w:t> </w:t>
      </w:r>
    </w:p>
    <w:p w:rsidR="009F3012" w:rsidRPr="009F3012" w:rsidRDefault="009F3012" w:rsidP="009F3012">
      <w:pPr>
        <w:spacing w:line="240" w:lineRule="auto"/>
        <w:ind w:left="284"/>
        <w:rPr>
          <w:rFonts w:ascii="Arial" w:eastAsia="Times New Roman" w:hAnsi="Arial" w:cs="Arial"/>
          <w:color w:val="000000"/>
          <w:sz w:val="18"/>
          <w:szCs w:val="18"/>
          <w:lang w:eastAsia="es-CO"/>
        </w:rPr>
      </w:pPr>
      <w:r w:rsidRPr="009F3012">
        <w:rPr>
          <w:rFonts w:ascii="Segoe UI" w:eastAsia="Times New Roman" w:hAnsi="Segoe UI" w:cs="Segoe UI"/>
          <w:b/>
          <w:bCs/>
          <w:i/>
          <w:iCs/>
          <w:color w:val="000000"/>
          <w:sz w:val="18"/>
          <w:szCs w:val="18"/>
          <w:lang w:eastAsia="es-CO"/>
        </w:rPr>
        <w:t>e) Empresas de transporte internacional.</w:t>
      </w:r>
    </w:p>
    <w:p w:rsidR="009F3012" w:rsidRPr="009F3012" w:rsidRDefault="009F3012" w:rsidP="009F3012">
      <w:pPr>
        <w:spacing w:line="240" w:lineRule="auto"/>
        <w:ind w:left="284"/>
        <w:rPr>
          <w:rFonts w:ascii="Arial" w:eastAsia="Times New Roman" w:hAnsi="Arial" w:cs="Arial"/>
          <w:color w:val="000000"/>
          <w:sz w:val="18"/>
          <w:szCs w:val="18"/>
          <w:lang w:eastAsia="es-CO"/>
        </w:rPr>
      </w:pPr>
      <w:r w:rsidRPr="009F3012">
        <w:rPr>
          <w:rFonts w:ascii="Segoe UI" w:eastAsia="Times New Roman" w:hAnsi="Segoe UI" w:cs="Segoe UI"/>
          <w:i/>
          <w:iCs/>
          <w:color w:val="000000"/>
          <w:sz w:val="18"/>
          <w:szCs w:val="18"/>
          <w:lang w:eastAsia="es-CO"/>
        </w:rPr>
        <w:t> </w:t>
      </w:r>
    </w:p>
    <w:p w:rsidR="009F3012" w:rsidRPr="009F3012" w:rsidRDefault="009F3012" w:rsidP="009F3012">
      <w:pPr>
        <w:spacing w:line="240" w:lineRule="auto"/>
        <w:ind w:left="284"/>
        <w:rPr>
          <w:rFonts w:ascii="Arial" w:eastAsia="Times New Roman" w:hAnsi="Arial" w:cs="Arial"/>
          <w:color w:val="000000"/>
          <w:sz w:val="18"/>
          <w:szCs w:val="18"/>
          <w:lang w:eastAsia="es-CO"/>
        </w:rPr>
      </w:pPr>
      <w:r w:rsidRPr="009F3012">
        <w:rPr>
          <w:rFonts w:ascii="Segoe UI" w:eastAsia="Times New Roman" w:hAnsi="Segoe UI" w:cs="Segoe UI"/>
          <w:i/>
          <w:iCs/>
          <w:color w:val="000000"/>
          <w:sz w:val="18"/>
          <w:szCs w:val="18"/>
          <w:lang w:eastAsia="es-CO"/>
        </w:rPr>
        <w:t>Las empresas de transporte aéreo o marítimo sin domicilio en el país, siempre y cuando se les hubiere practicado las retenciones de que trata el </w:t>
      </w:r>
      <w:hyperlink r:id="rId27" w:tooltip="Estatuto Tributario CETA" w:history="1">
        <w:r w:rsidRPr="009F3012">
          <w:rPr>
            <w:rFonts w:ascii="Segoe UI" w:eastAsia="Times New Roman" w:hAnsi="Segoe UI" w:cs="Segoe UI"/>
            <w:i/>
            <w:iCs/>
            <w:color w:val="0089E1"/>
            <w:sz w:val="18"/>
            <w:szCs w:val="18"/>
            <w:lang w:eastAsia="es-CO"/>
          </w:rPr>
          <w:t>artículo 414-1</w:t>
        </w:r>
      </w:hyperlink>
      <w:r w:rsidRPr="009F3012">
        <w:rPr>
          <w:rFonts w:ascii="Segoe UI" w:eastAsia="Times New Roman" w:hAnsi="Segoe UI" w:cs="Segoe UI"/>
          <w:i/>
          <w:iCs/>
          <w:color w:val="000000"/>
          <w:sz w:val="18"/>
          <w:szCs w:val="18"/>
          <w:lang w:eastAsia="es-CO"/>
        </w:rPr>
        <w:t> del Estatuto Tributario, y la totalidad de sus ingresos provengan de servicios de transporte internacional.</w:t>
      </w:r>
    </w:p>
    <w:p w:rsidR="009F3012" w:rsidRPr="009F3012" w:rsidRDefault="009F3012" w:rsidP="009F3012">
      <w:pPr>
        <w:spacing w:line="240" w:lineRule="auto"/>
        <w:ind w:left="284"/>
        <w:rPr>
          <w:rFonts w:ascii="Arial" w:eastAsia="Times New Roman" w:hAnsi="Arial" w:cs="Arial"/>
          <w:color w:val="000000"/>
          <w:sz w:val="18"/>
          <w:szCs w:val="18"/>
          <w:lang w:eastAsia="es-CO"/>
        </w:rPr>
      </w:pPr>
      <w:r w:rsidRPr="009F3012">
        <w:rPr>
          <w:rFonts w:ascii="Segoe UI" w:eastAsia="Times New Roman" w:hAnsi="Segoe UI" w:cs="Segoe UI"/>
          <w:i/>
          <w:iCs/>
          <w:color w:val="000000"/>
          <w:sz w:val="18"/>
          <w:szCs w:val="18"/>
          <w:lang w:eastAsia="es-CO"/>
        </w:rPr>
        <w:t> </w:t>
      </w:r>
    </w:p>
    <w:p w:rsidR="009F3012" w:rsidRPr="009F3012" w:rsidRDefault="009F3012" w:rsidP="009F3012">
      <w:pPr>
        <w:spacing w:line="240" w:lineRule="auto"/>
        <w:ind w:left="284"/>
        <w:rPr>
          <w:rFonts w:ascii="Arial" w:eastAsia="Times New Roman" w:hAnsi="Arial" w:cs="Arial"/>
          <w:color w:val="000000"/>
          <w:sz w:val="18"/>
          <w:szCs w:val="18"/>
          <w:lang w:eastAsia="es-CO"/>
        </w:rPr>
      </w:pPr>
      <w:r w:rsidRPr="009F3012">
        <w:rPr>
          <w:rFonts w:ascii="Segoe UI" w:eastAsia="Times New Roman" w:hAnsi="Segoe UI" w:cs="Segoe UI"/>
          <w:i/>
          <w:iCs/>
          <w:color w:val="000000"/>
          <w:sz w:val="18"/>
          <w:szCs w:val="18"/>
          <w:lang w:eastAsia="es-CO"/>
        </w:rPr>
        <w:t>Parágrafo 1. Dentro de los ingresos que sirven de base para efectuar el cómputo a que se refiere el literal b) del presente artículo, no deben incluirse los correspondientes a la enajenación de activos fijos, ni los provenientes de loterías, rifas, apuestas o similares.</w:t>
      </w:r>
    </w:p>
    <w:p w:rsidR="009F3012" w:rsidRPr="009F3012" w:rsidRDefault="009F3012" w:rsidP="009F3012">
      <w:pPr>
        <w:spacing w:line="240" w:lineRule="auto"/>
        <w:ind w:left="284"/>
        <w:rPr>
          <w:rFonts w:ascii="Arial" w:eastAsia="Times New Roman" w:hAnsi="Arial" w:cs="Arial"/>
          <w:color w:val="000000"/>
          <w:sz w:val="18"/>
          <w:szCs w:val="18"/>
          <w:lang w:eastAsia="es-CO"/>
        </w:rPr>
      </w:pPr>
      <w:r w:rsidRPr="009F3012">
        <w:rPr>
          <w:rFonts w:ascii="Segoe UI" w:eastAsia="Times New Roman" w:hAnsi="Segoe UI" w:cs="Segoe UI"/>
          <w:i/>
          <w:iCs/>
          <w:color w:val="000000"/>
          <w:sz w:val="18"/>
          <w:szCs w:val="18"/>
          <w:lang w:eastAsia="es-CO"/>
        </w:rPr>
        <w:t> </w:t>
      </w:r>
    </w:p>
    <w:p w:rsidR="009F3012" w:rsidRPr="009F3012" w:rsidRDefault="009F3012" w:rsidP="009F3012">
      <w:pPr>
        <w:spacing w:line="240" w:lineRule="auto"/>
        <w:ind w:left="284"/>
        <w:rPr>
          <w:rFonts w:ascii="Arial" w:eastAsia="Times New Roman" w:hAnsi="Arial" w:cs="Arial"/>
          <w:color w:val="000000"/>
          <w:sz w:val="18"/>
          <w:szCs w:val="18"/>
          <w:lang w:eastAsia="es-CO"/>
        </w:rPr>
      </w:pPr>
      <w:r w:rsidRPr="009F3012">
        <w:rPr>
          <w:rFonts w:ascii="Segoe UI" w:eastAsia="Times New Roman" w:hAnsi="Segoe UI" w:cs="Segoe UI"/>
          <w:i/>
          <w:iCs/>
          <w:color w:val="000000"/>
          <w:sz w:val="18"/>
          <w:szCs w:val="18"/>
          <w:lang w:eastAsia="es-CO"/>
        </w:rPr>
        <w:t xml:space="preserve">En el caso de los contribuyentes de menores ingresos y trabajadores independientes a que se refieren los literales a) y c) del presente artículo, para efectos del cómputo de los ingresos deberán incluir también los correspondientes a enajenación de activos fijos, loterías, rifas, apuestas o similares, así como los originados en herencias, legados, </w:t>
      </w:r>
      <w:proofErr w:type="spellStart"/>
      <w:r w:rsidRPr="009F3012">
        <w:rPr>
          <w:rFonts w:ascii="Segoe UI" w:eastAsia="Times New Roman" w:hAnsi="Segoe UI" w:cs="Segoe UI"/>
          <w:i/>
          <w:iCs/>
          <w:color w:val="000000"/>
          <w:sz w:val="18"/>
          <w:szCs w:val="18"/>
          <w:lang w:eastAsia="es-CO"/>
        </w:rPr>
        <w:t>donacionesy</w:t>
      </w:r>
      <w:proofErr w:type="spellEnd"/>
      <w:r w:rsidRPr="009F3012">
        <w:rPr>
          <w:rFonts w:ascii="Segoe UI" w:eastAsia="Times New Roman" w:hAnsi="Segoe UI" w:cs="Segoe UI"/>
          <w:i/>
          <w:iCs/>
          <w:color w:val="000000"/>
          <w:sz w:val="18"/>
          <w:szCs w:val="18"/>
          <w:lang w:eastAsia="es-CO"/>
        </w:rPr>
        <w:t> porción conyugal.</w:t>
      </w:r>
    </w:p>
    <w:p w:rsidR="009F3012" w:rsidRPr="009F3012" w:rsidRDefault="009F3012" w:rsidP="009F3012">
      <w:pPr>
        <w:spacing w:line="240" w:lineRule="auto"/>
        <w:ind w:left="284"/>
        <w:rPr>
          <w:rFonts w:ascii="Arial" w:eastAsia="Times New Roman" w:hAnsi="Arial" w:cs="Arial"/>
          <w:color w:val="000000"/>
          <w:sz w:val="18"/>
          <w:szCs w:val="18"/>
          <w:lang w:eastAsia="es-CO"/>
        </w:rPr>
      </w:pPr>
      <w:r w:rsidRPr="009F3012">
        <w:rPr>
          <w:rFonts w:ascii="Segoe UI" w:eastAsia="Times New Roman" w:hAnsi="Segoe UI" w:cs="Segoe UI"/>
          <w:i/>
          <w:iCs/>
          <w:color w:val="000000"/>
          <w:sz w:val="18"/>
          <w:szCs w:val="18"/>
          <w:lang w:eastAsia="es-CO"/>
        </w:rPr>
        <w:t> </w:t>
      </w:r>
    </w:p>
    <w:p w:rsidR="009F3012" w:rsidRPr="009F3012" w:rsidRDefault="009F3012" w:rsidP="009F3012">
      <w:pPr>
        <w:spacing w:line="240" w:lineRule="auto"/>
        <w:ind w:left="284"/>
        <w:rPr>
          <w:rFonts w:ascii="Arial" w:eastAsia="Times New Roman" w:hAnsi="Arial" w:cs="Arial"/>
          <w:color w:val="000000"/>
          <w:sz w:val="18"/>
          <w:szCs w:val="18"/>
          <w:lang w:eastAsia="es-CO"/>
        </w:rPr>
      </w:pPr>
      <w:r w:rsidRPr="009F3012">
        <w:rPr>
          <w:rFonts w:ascii="Segoe UI" w:eastAsia="Times New Roman" w:hAnsi="Segoe UI" w:cs="Segoe UI"/>
          <w:i/>
          <w:iCs/>
          <w:color w:val="000000"/>
          <w:sz w:val="18"/>
          <w:szCs w:val="18"/>
          <w:lang w:eastAsia="es-CO"/>
        </w:rPr>
        <w:t>Parágrafo 2. Para los efectos del presente artículo, dentro de los ingresos originados en la relación laboral o legal y reglamentaria, se entienden incorporadas las pensiones de jubilación, vejez, invalidez y muerte.</w:t>
      </w:r>
    </w:p>
    <w:p w:rsidR="009F3012" w:rsidRPr="009F3012" w:rsidRDefault="009F3012" w:rsidP="009F3012">
      <w:pPr>
        <w:spacing w:line="240" w:lineRule="auto"/>
        <w:ind w:left="284"/>
        <w:rPr>
          <w:rFonts w:ascii="Arial" w:eastAsia="Times New Roman" w:hAnsi="Arial" w:cs="Arial"/>
          <w:color w:val="000000"/>
          <w:sz w:val="18"/>
          <w:szCs w:val="18"/>
          <w:lang w:eastAsia="es-CO"/>
        </w:rPr>
      </w:pPr>
      <w:r w:rsidRPr="009F3012">
        <w:rPr>
          <w:rFonts w:ascii="Segoe UI" w:eastAsia="Times New Roman" w:hAnsi="Segoe UI" w:cs="Segoe UI"/>
          <w:i/>
          <w:iCs/>
          <w:color w:val="000000"/>
          <w:sz w:val="18"/>
          <w:szCs w:val="18"/>
          <w:lang w:eastAsia="es-CO"/>
        </w:rPr>
        <w:t> </w:t>
      </w:r>
    </w:p>
    <w:p w:rsidR="009F3012" w:rsidRPr="009F3012" w:rsidRDefault="009F3012" w:rsidP="009F3012">
      <w:pPr>
        <w:spacing w:line="240" w:lineRule="auto"/>
        <w:ind w:left="284"/>
        <w:rPr>
          <w:rFonts w:ascii="Arial" w:eastAsia="Times New Roman" w:hAnsi="Arial" w:cs="Arial"/>
          <w:color w:val="000000"/>
          <w:sz w:val="18"/>
          <w:szCs w:val="18"/>
          <w:lang w:eastAsia="es-CO"/>
        </w:rPr>
      </w:pPr>
      <w:r w:rsidRPr="009F3012">
        <w:rPr>
          <w:rFonts w:ascii="Segoe UI" w:eastAsia="Times New Roman" w:hAnsi="Segoe UI" w:cs="Segoe UI"/>
          <w:i/>
          <w:iCs/>
          <w:color w:val="000000"/>
          <w:sz w:val="18"/>
          <w:szCs w:val="18"/>
          <w:lang w:eastAsia="es-CO"/>
        </w:rPr>
        <w:t>Parágrafo 3. Los contribuyentes a que se refiere este artículo, deberán conservar en su poder los certificados de retención en la fuente expedidos por los agentes retenedores </w:t>
      </w:r>
      <w:proofErr w:type="spellStart"/>
      <w:r w:rsidRPr="009F3012">
        <w:rPr>
          <w:rFonts w:ascii="Segoe UI" w:eastAsia="Times New Roman" w:hAnsi="Segoe UI" w:cs="Segoe UI"/>
          <w:i/>
          <w:iCs/>
          <w:color w:val="000000"/>
          <w:sz w:val="18"/>
          <w:szCs w:val="18"/>
          <w:lang w:eastAsia="es-CO"/>
        </w:rPr>
        <w:t>yexhibirlos</w:t>
      </w:r>
      <w:proofErr w:type="spellEnd"/>
      <w:r w:rsidRPr="009F3012">
        <w:rPr>
          <w:rFonts w:ascii="Segoe UI" w:eastAsia="Times New Roman" w:hAnsi="Segoe UI" w:cs="Segoe UI"/>
          <w:i/>
          <w:iCs/>
          <w:color w:val="000000"/>
          <w:sz w:val="18"/>
          <w:szCs w:val="18"/>
          <w:lang w:eastAsia="es-CO"/>
        </w:rPr>
        <w:t xml:space="preserve"> cuando la Unidad Administrativa Especial Dirección de Impuestos y Aduanas Nacionales lo requiera.</w:t>
      </w:r>
    </w:p>
    <w:p w:rsidR="009F3012" w:rsidRPr="009F3012" w:rsidRDefault="009F3012" w:rsidP="009F3012">
      <w:pPr>
        <w:spacing w:line="240" w:lineRule="auto"/>
        <w:ind w:left="284"/>
        <w:rPr>
          <w:rFonts w:ascii="Arial" w:eastAsia="Times New Roman" w:hAnsi="Arial" w:cs="Arial"/>
          <w:color w:val="000000"/>
          <w:sz w:val="18"/>
          <w:szCs w:val="18"/>
          <w:lang w:eastAsia="es-CO"/>
        </w:rPr>
      </w:pPr>
      <w:r w:rsidRPr="009F3012">
        <w:rPr>
          <w:rFonts w:ascii="Segoe UI" w:eastAsia="Times New Roman" w:hAnsi="Segoe UI" w:cs="Segoe UI"/>
          <w:i/>
          <w:iCs/>
          <w:color w:val="000000"/>
          <w:sz w:val="18"/>
          <w:szCs w:val="18"/>
          <w:lang w:eastAsia="es-CO"/>
        </w:rPr>
        <w:t> </w:t>
      </w:r>
    </w:p>
    <w:p w:rsidR="009F3012" w:rsidRPr="009F3012" w:rsidRDefault="009F3012" w:rsidP="009F3012">
      <w:pPr>
        <w:spacing w:line="240" w:lineRule="auto"/>
        <w:ind w:left="284"/>
        <w:rPr>
          <w:rFonts w:ascii="Arial" w:eastAsia="Times New Roman" w:hAnsi="Arial" w:cs="Arial"/>
          <w:color w:val="000000"/>
          <w:sz w:val="18"/>
          <w:szCs w:val="18"/>
          <w:lang w:eastAsia="es-CO"/>
        </w:rPr>
      </w:pPr>
      <w:r w:rsidRPr="009F3012">
        <w:rPr>
          <w:rFonts w:ascii="Segoe UI" w:eastAsia="Times New Roman" w:hAnsi="Segoe UI" w:cs="Segoe UI"/>
          <w:i/>
          <w:iCs/>
          <w:color w:val="000000"/>
          <w:sz w:val="18"/>
          <w:szCs w:val="18"/>
          <w:lang w:eastAsia="es-CO"/>
        </w:rPr>
        <w:t>Parágrafo 4. Los trabajadores que hayan obtenido ingresos como asalariados y como trabajadores independientes, deberán sumar los ingresos correspondientes a los dos conceptos, para establecer el límite de ingresos brutos a partir del cual están obligados a presentar declaración del impuesto sobre la renta.</w:t>
      </w:r>
    </w:p>
    <w:p w:rsidR="009F3012" w:rsidRPr="009F3012" w:rsidRDefault="009F3012" w:rsidP="009F3012">
      <w:pPr>
        <w:spacing w:line="240" w:lineRule="auto"/>
        <w:rPr>
          <w:rFonts w:ascii="Arial" w:eastAsia="Times New Roman" w:hAnsi="Arial" w:cs="Arial"/>
          <w:color w:val="000000"/>
          <w:sz w:val="18"/>
          <w:szCs w:val="18"/>
          <w:lang w:eastAsia="es-CO"/>
        </w:rPr>
      </w:pPr>
      <w:r w:rsidRPr="009F3012">
        <w:rPr>
          <w:rFonts w:ascii="Segoe UI" w:eastAsia="Times New Roman" w:hAnsi="Segoe UI" w:cs="Segoe UI"/>
          <w:i/>
          <w:iCs/>
          <w:color w:val="000000"/>
          <w:sz w:val="18"/>
          <w:szCs w:val="18"/>
          <w:lang w:eastAsia="es-CO"/>
        </w:rPr>
        <w:t> </w:t>
      </w:r>
    </w:p>
    <w:p w:rsidR="009F3012" w:rsidRPr="009F3012" w:rsidRDefault="009F3012" w:rsidP="009F3012">
      <w:pPr>
        <w:spacing w:line="240" w:lineRule="auto"/>
        <w:rPr>
          <w:rFonts w:ascii="Arial" w:eastAsia="Times New Roman" w:hAnsi="Arial" w:cs="Arial"/>
          <w:color w:val="000000"/>
          <w:sz w:val="18"/>
          <w:szCs w:val="18"/>
          <w:lang w:eastAsia="es-CO"/>
        </w:rPr>
      </w:pPr>
      <w:r w:rsidRPr="009F3012">
        <w:rPr>
          <w:rFonts w:ascii="Segoe UI" w:eastAsia="Times New Roman" w:hAnsi="Segoe UI" w:cs="Segoe UI"/>
          <w:color w:val="000000"/>
          <w:sz w:val="18"/>
          <w:szCs w:val="18"/>
          <w:lang w:eastAsia="es-CO"/>
        </w:rPr>
        <w:t>6.- ¿Quiénes están obligados a pagar el impuesto de renta y complementarios?</w:t>
      </w:r>
    </w:p>
    <w:p w:rsidR="009F3012" w:rsidRPr="009F3012" w:rsidRDefault="009F3012" w:rsidP="009F3012">
      <w:pPr>
        <w:spacing w:line="240" w:lineRule="auto"/>
        <w:rPr>
          <w:rFonts w:ascii="Arial" w:eastAsia="Times New Roman" w:hAnsi="Arial" w:cs="Arial"/>
          <w:color w:val="000000"/>
          <w:sz w:val="18"/>
          <w:szCs w:val="18"/>
          <w:lang w:eastAsia="es-CO"/>
        </w:rPr>
      </w:pPr>
      <w:r w:rsidRPr="009F3012">
        <w:rPr>
          <w:rFonts w:ascii="Segoe UI" w:eastAsia="Times New Roman" w:hAnsi="Segoe UI" w:cs="Segoe UI"/>
          <w:color w:val="000000"/>
          <w:sz w:val="18"/>
          <w:szCs w:val="18"/>
          <w:lang w:eastAsia="es-CO"/>
        </w:rPr>
        <w:t> </w:t>
      </w:r>
    </w:p>
    <w:p w:rsidR="009F3012" w:rsidRPr="009F3012" w:rsidRDefault="009F3012" w:rsidP="009F3012">
      <w:pPr>
        <w:spacing w:line="240" w:lineRule="auto"/>
        <w:rPr>
          <w:rFonts w:ascii="Arial" w:eastAsia="Times New Roman" w:hAnsi="Arial" w:cs="Arial"/>
          <w:color w:val="000000"/>
          <w:sz w:val="18"/>
          <w:szCs w:val="18"/>
          <w:lang w:eastAsia="es-CO"/>
        </w:rPr>
      </w:pPr>
      <w:r w:rsidRPr="009F3012">
        <w:rPr>
          <w:rFonts w:ascii="Segoe UI" w:eastAsia="Times New Roman" w:hAnsi="Segoe UI" w:cs="Segoe UI"/>
          <w:color w:val="000000"/>
          <w:sz w:val="18"/>
          <w:szCs w:val="18"/>
          <w:lang w:eastAsia="es-CO"/>
        </w:rPr>
        <w:t>Respuesta:</w:t>
      </w:r>
    </w:p>
    <w:p w:rsidR="009F3012" w:rsidRPr="009F3012" w:rsidRDefault="009F3012" w:rsidP="009F3012">
      <w:pPr>
        <w:spacing w:line="240" w:lineRule="auto"/>
        <w:rPr>
          <w:rFonts w:ascii="Arial" w:eastAsia="Times New Roman" w:hAnsi="Arial" w:cs="Arial"/>
          <w:color w:val="000000"/>
          <w:sz w:val="18"/>
          <w:szCs w:val="18"/>
          <w:lang w:eastAsia="es-CO"/>
        </w:rPr>
      </w:pPr>
      <w:r w:rsidRPr="009F3012">
        <w:rPr>
          <w:rFonts w:ascii="Segoe UI" w:eastAsia="Times New Roman" w:hAnsi="Segoe UI" w:cs="Segoe UI"/>
          <w:color w:val="000000"/>
          <w:sz w:val="18"/>
          <w:szCs w:val="18"/>
          <w:lang w:eastAsia="es-CO"/>
        </w:rPr>
        <w:t> </w:t>
      </w:r>
    </w:p>
    <w:p w:rsidR="009F3012" w:rsidRPr="009F3012" w:rsidRDefault="009F3012" w:rsidP="009F3012">
      <w:pPr>
        <w:spacing w:line="240" w:lineRule="auto"/>
        <w:rPr>
          <w:rFonts w:ascii="Arial" w:eastAsia="Times New Roman" w:hAnsi="Arial" w:cs="Arial"/>
          <w:color w:val="000000"/>
          <w:sz w:val="18"/>
          <w:szCs w:val="18"/>
          <w:lang w:eastAsia="es-CO"/>
        </w:rPr>
      </w:pPr>
      <w:r w:rsidRPr="009F3012">
        <w:rPr>
          <w:rFonts w:ascii="Segoe UI" w:eastAsia="Times New Roman" w:hAnsi="Segoe UI" w:cs="Segoe UI"/>
          <w:color w:val="000000"/>
          <w:sz w:val="18"/>
          <w:szCs w:val="18"/>
          <w:lang w:eastAsia="es-CO"/>
        </w:rPr>
        <w:t>Todos los contribuyentes. Para el caso de los no obligados a declarar el impuesto es el equivalente a las retenciones practicadas y para los declarantes el resultado de los valores consignados en su declaración.</w:t>
      </w:r>
    </w:p>
    <w:p w:rsidR="009F3012" w:rsidRPr="009F3012" w:rsidRDefault="009F3012" w:rsidP="009F3012">
      <w:pPr>
        <w:spacing w:line="240" w:lineRule="auto"/>
        <w:rPr>
          <w:rFonts w:ascii="Arial" w:eastAsia="Times New Roman" w:hAnsi="Arial" w:cs="Arial"/>
          <w:color w:val="000000"/>
          <w:sz w:val="18"/>
          <w:szCs w:val="18"/>
          <w:lang w:eastAsia="es-CO"/>
        </w:rPr>
      </w:pPr>
      <w:r w:rsidRPr="009F3012">
        <w:rPr>
          <w:rFonts w:ascii="Segoe UI" w:eastAsia="Times New Roman" w:hAnsi="Segoe UI" w:cs="Segoe UI"/>
          <w:color w:val="000000"/>
          <w:sz w:val="18"/>
          <w:szCs w:val="18"/>
          <w:lang w:eastAsia="es-CO"/>
        </w:rPr>
        <w:t> </w:t>
      </w:r>
    </w:p>
    <w:p w:rsidR="009F3012" w:rsidRPr="009F3012" w:rsidRDefault="009F3012" w:rsidP="009F3012">
      <w:pPr>
        <w:spacing w:line="240" w:lineRule="auto"/>
        <w:rPr>
          <w:rFonts w:ascii="Arial" w:eastAsia="Times New Roman" w:hAnsi="Arial" w:cs="Arial"/>
          <w:color w:val="000000"/>
          <w:sz w:val="18"/>
          <w:szCs w:val="18"/>
          <w:lang w:eastAsia="es-CO"/>
        </w:rPr>
      </w:pPr>
      <w:r w:rsidRPr="009F3012">
        <w:rPr>
          <w:rFonts w:ascii="Segoe UI" w:eastAsia="Times New Roman" w:hAnsi="Segoe UI" w:cs="Segoe UI"/>
          <w:color w:val="000000"/>
          <w:sz w:val="18"/>
          <w:szCs w:val="18"/>
          <w:lang w:eastAsia="es-CO"/>
        </w:rPr>
        <w:t>7.- ¿Qué sucede si el salario de un empleado está sujeto a retención mínima en la fuente pero no está obligado a pagar ningún impuesto?</w:t>
      </w:r>
    </w:p>
    <w:p w:rsidR="009F3012" w:rsidRPr="009F3012" w:rsidRDefault="009F3012" w:rsidP="009F3012">
      <w:pPr>
        <w:spacing w:line="240" w:lineRule="auto"/>
        <w:rPr>
          <w:rFonts w:ascii="Arial" w:eastAsia="Times New Roman" w:hAnsi="Arial" w:cs="Arial"/>
          <w:color w:val="000000"/>
          <w:sz w:val="18"/>
          <w:szCs w:val="18"/>
          <w:lang w:eastAsia="es-CO"/>
        </w:rPr>
      </w:pPr>
      <w:r w:rsidRPr="009F3012">
        <w:rPr>
          <w:rFonts w:ascii="Segoe UI" w:eastAsia="Times New Roman" w:hAnsi="Segoe UI" w:cs="Segoe UI"/>
          <w:color w:val="000000"/>
          <w:sz w:val="18"/>
          <w:szCs w:val="18"/>
          <w:lang w:eastAsia="es-CO"/>
        </w:rPr>
        <w:t> </w:t>
      </w:r>
    </w:p>
    <w:p w:rsidR="009F3012" w:rsidRPr="009F3012" w:rsidRDefault="009F3012" w:rsidP="009F3012">
      <w:pPr>
        <w:spacing w:line="240" w:lineRule="auto"/>
        <w:rPr>
          <w:rFonts w:ascii="Arial" w:eastAsia="Times New Roman" w:hAnsi="Arial" w:cs="Arial"/>
          <w:color w:val="000000"/>
          <w:sz w:val="18"/>
          <w:szCs w:val="18"/>
          <w:lang w:eastAsia="es-CO"/>
        </w:rPr>
      </w:pPr>
      <w:r w:rsidRPr="009F3012">
        <w:rPr>
          <w:rFonts w:ascii="Segoe UI" w:eastAsia="Times New Roman" w:hAnsi="Segoe UI" w:cs="Segoe UI"/>
          <w:color w:val="000000"/>
          <w:sz w:val="18"/>
          <w:szCs w:val="18"/>
          <w:lang w:eastAsia="es-CO"/>
        </w:rPr>
        <w:t>Respuesta:</w:t>
      </w:r>
    </w:p>
    <w:p w:rsidR="009F3012" w:rsidRPr="009F3012" w:rsidRDefault="009F3012" w:rsidP="009F3012">
      <w:pPr>
        <w:spacing w:line="240" w:lineRule="auto"/>
        <w:rPr>
          <w:rFonts w:ascii="Arial" w:eastAsia="Times New Roman" w:hAnsi="Arial" w:cs="Arial"/>
          <w:color w:val="000000"/>
          <w:sz w:val="18"/>
          <w:szCs w:val="18"/>
          <w:lang w:eastAsia="es-CO"/>
        </w:rPr>
      </w:pPr>
      <w:r w:rsidRPr="009F3012">
        <w:rPr>
          <w:rFonts w:ascii="Segoe UI" w:eastAsia="Times New Roman" w:hAnsi="Segoe UI" w:cs="Segoe UI"/>
          <w:color w:val="000000"/>
          <w:sz w:val="18"/>
          <w:szCs w:val="18"/>
          <w:lang w:eastAsia="es-CO"/>
        </w:rPr>
        <w:t> </w:t>
      </w:r>
    </w:p>
    <w:p w:rsidR="009F3012" w:rsidRPr="009F3012" w:rsidRDefault="009F3012" w:rsidP="009F3012">
      <w:pPr>
        <w:spacing w:line="240" w:lineRule="auto"/>
        <w:rPr>
          <w:rFonts w:ascii="Arial" w:eastAsia="Times New Roman" w:hAnsi="Arial" w:cs="Arial"/>
          <w:color w:val="000000"/>
          <w:sz w:val="18"/>
          <w:szCs w:val="18"/>
          <w:lang w:eastAsia="es-CO"/>
        </w:rPr>
      </w:pPr>
      <w:r w:rsidRPr="009F3012">
        <w:rPr>
          <w:rFonts w:ascii="Segoe UI" w:eastAsia="Times New Roman" w:hAnsi="Segoe UI" w:cs="Segoe UI"/>
          <w:color w:val="000000"/>
          <w:sz w:val="18"/>
          <w:szCs w:val="18"/>
          <w:lang w:eastAsia="es-CO"/>
        </w:rPr>
        <w:t>De acuerdo con el </w:t>
      </w:r>
      <w:hyperlink r:id="rId28" w:tooltip="Estatuto Tributario CETA" w:history="1">
        <w:r w:rsidRPr="009F3012">
          <w:rPr>
            <w:rFonts w:ascii="Segoe UI" w:eastAsia="Times New Roman" w:hAnsi="Segoe UI" w:cs="Segoe UI"/>
            <w:color w:val="0089E1"/>
            <w:sz w:val="18"/>
            <w:szCs w:val="18"/>
            <w:lang w:eastAsia="es-CO"/>
          </w:rPr>
          <w:t>artículo 6</w:t>
        </w:r>
      </w:hyperlink>
      <w:r w:rsidRPr="009F3012">
        <w:rPr>
          <w:rFonts w:ascii="Segoe UI" w:eastAsia="Times New Roman" w:hAnsi="Segoe UI" w:cs="Segoe UI"/>
          <w:color w:val="000000"/>
          <w:sz w:val="18"/>
          <w:szCs w:val="18"/>
          <w:lang w:eastAsia="es-CO"/>
        </w:rPr>
        <w:t> del Estatuto Tributario, los no declarantes pueden presentar declaración de renta para efecto de solicitar devoluciones si existe un saldo a favor.</w:t>
      </w:r>
    </w:p>
    <w:p w:rsidR="009F3012" w:rsidRPr="009F3012" w:rsidRDefault="009F3012" w:rsidP="009F3012">
      <w:pPr>
        <w:spacing w:line="240" w:lineRule="auto"/>
        <w:rPr>
          <w:rFonts w:ascii="Arial" w:eastAsia="Times New Roman" w:hAnsi="Arial" w:cs="Arial"/>
          <w:color w:val="000000"/>
          <w:sz w:val="18"/>
          <w:szCs w:val="18"/>
          <w:lang w:eastAsia="es-CO"/>
        </w:rPr>
      </w:pPr>
      <w:r w:rsidRPr="009F3012">
        <w:rPr>
          <w:rFonts w:ascii="Segoe UI" w:eastAsia="Times New Roman" w:hAnsi="Segoe UI" w:cs="Segoe UI"/>
          <w:color w:val="000000"/>
          <w:sz w:val="18"/>
          <w:szCs w:val="18"/>
          <w:lang w:eastAsia="es-CO"/>
        </w:rPr>
        <w:t> </w:t>
      </w:r>
    </w:p>
    <w:p w:rsidR="009F3012" w:rsidRPr="009F3012" w:rsidRDefault="009F3012" w:rsidP="009F3012">
      <w:pPr>
        <w:spacing w:line="240" w:lineRule="auto"/>
        <w:rPr>
          <w:rFonts w:ascii="Arial" w:eastAsia="Times New Roman" w:hAnsi="Arial" w:cs="Arial"/>
          <w:color w:val="000000"/>
          <w:sz w:val="18"/>
          <w:szCs w:val="18"/>
          <w:lang w:eastAsia="es-CO"/>
        </w:rPr>
      </w:pPr>
      <w:r w:rsidRPr="009F3012">
        <w:rPr>
          <w:rFonts w:ascii="Segoe UI" w:eastAsia="Times New Roman" w:hAnsi="Segoe UI" w:cs="Segoe UI"/>
          <w:color w:val="000000"/>
          <w:sz w:val="18"/>
          <w:szCs w:val="18"/>
          <w:lang w:eastAsia="es-CO"/>
        </w:rPr>
        <w:lastRenderedPageBreak/>
        <w:t>El procedimiento de devoluciones, se menciona en la siguiente respuesta.</w:t>
      </w:r>
    </w:p>
    <w:p w:rsidR="009F3012" w:rsidRPr="009F3012" w:rsidRDefault="009F3012" w:rsidP="009F3012">
      <w:pPr>
        <w:spacing w:line="240" w:lineRule="auto"/>
        <w:ind w:left="284"/>
        <w:rPr>
          <w:rFonts w:ascii="Arial" w:eastAsia="Times New Roman" w:hAnsi="Arial" w:cs="Arial"/>
          <w:color w:val="000000"/>
          <w:sz w:val="18"/>
          <w:szCs w:val="18"/>
          <w:lang w:eastAsia="es-CO"/>
        </w:rPr>
      </w:pPr>
      <w:r w:rsidRPr="009F3012">
        <w:rPr>
          <w:rFonts w:ascii="Segoe UI" w:eastAsia="Times New Roman" w:hAnsi="Segoe UI" w:cs="Segoe UI"/>
          <w:i/>
          <w:iCs/>
          <w:color w:val="000000"/>
          <w:sz w:val="18"/>
          <w:szCs w:val="18"/>
          <w:lang w:eastAsia="es-CO"/>
        </w:rPr>
        <w:t> </w:t>
      </w:r>
    </w:p>
    <w:p w:rsidR="009F3012" w:rsidRPr="009F3012" w:rsidRDefault="009F3012" w:rsidP="009F3012">
      <w:pPr>
        <w:spacing w:line="240" w:lineRule="auto"/>
        <w:ind w:left="284"/>
        <w:rPr>
          <w:rFonts w:ascii="Arial" w:eastAsia="Times New Roman" w:hAnsi="Arial" w:cs="Arial"/>
          <w:color w:val="000000"/>
          <w:sz w:val="18"/>
          <w:szCs w:val="18"/>
          <w:lang w:eastAsia="es-CO"/>
        </w:rPr>
      </w:pPr>
      <w:r w:rsidRPr="009F3012">
        <w:rPr>
          <w:rFonts w:ascii="Segoe UI" w:eastAsia="Times New Roman" w:hAnsi="Segoe UI" w:cs="Segoe UI"/>
          <w:i/>
          <w:iCs/>
          <w:color w:val="000000"/>
          <w:sz w:val="18"/>
          <w:szCs w:val="18"/>
          <w:lang w:eastAsia="es-CO"/>
        </w:rPr>
        <w:t>ARTÍCULO 6o. DECLARACIÓN VOLUNTARIA DEL IMPUESTO SOBRE LA RENTA. Artículo modificado por el artículo 1 de la Ley 1607 de 2012. El impuesto sobre la renta </w:t>
      </w:r>
      <w:proofErr w:type="spellStart"/>
      <w:r w:rsidRPr="009F3012">
        <w:rPr>
          <w:rFonts w:ascii="Segoe UI" w:eastAsia="Times New Roman" w:hAnsi="Segoe UI" w:cs="Segoe UI"/>
          <w:i/>
          <w:iCs/>
          <w:color w:val="000000"/>
          <w:sz w:val="18"/>
          <w:szCs w:val="18"/>
          <w:lang w:eastAsia="es-CO"/>
        </w:rPr>
        <w:t>ycomplementarios</w:t>
      </w:r>
      <w:proofErr w:type="spellEnd"/>
      <w:r w:rsidRPr="009F3012">
        <w:rPr>
          <w:rFonts w:ascii="Segoe UI" w:eastAsia="Times New Roman" w:hAnsi="Segoe UI" w:cs="Segoe UI"/>
          <w:i/>
          <w:iCs/>
          <w:color w:val="000000"/>
          <w:sz w:val="18"/>
          <w:szCs w:val="18"/>
          <w:lang w:eastAsia="es-CO"/>
        </w:rPr>
        <w:t xml:space="preserve">, a cargo de los contribuyentes no obligados a declarar, es el que resulte de sumar las retenciones en la fuente por todo concepto que deban aplicarse a los </w:t>
      </w:r>
      <w:proofErr w:type="spellStart"/>
      <w:r w:rsidRPr="009F3012">
        <w:rPr>
          <w:rFonts w:ascii="Segoe UI" w:eastAsia="Times New Roman" w:hAnsi="Segoe UI" w:cs="Segoe UI"/>
          <w:i/>
          <w:iCs/>
          <w:color w:val="000000"/>
          <w:sz w:val="18"/>
          <w:szCs w:val="18"/>
          <w:lang w:eastAsia="es-CO"/>
        </w:rPr>
        <w:t>pagoso</w:t>
      </w:r>
      <w:proofErr w:type="spellEnd"/>
      <w:r w:rsidRPr="009F3012">
        <w:rPr>
          <w:rFonts w:ascii="Segoe UI" w:eastAsia="Times New Roman" w:hAnsi="Segoe UI" w:cs="Segoe UI"/>
          <w:i/>
          <w:iCs/>
          <w:color w:val="000000"/>
          <w:sz w:val="18"/>
          <w:szCs w:val="18"/>
          <w:lang w:eastAsia="es-CO"/>
        </w:rPr>
        <w:t> abonos en cuenta, según el caso, realizados al contribuyente durante el respectivo año o período gravable.</w:t>
      </w:r>
    </w:p>
    <w:p w:rsidR="009F3012" w:rsidRPr="009F3012" w:rsidRDefault="009F3012" w:rsidP="009F3012">
      <w:pPr>
        <w:spacing w:line="240" w:lineRule="auto"/>
        <w:ind w:left="284"/>
        <w:rPr>
          <w:rFonts w:ascii="Arial" w:eastAsia="Times New Roman" w:hAnsi="Arial" w:cs="Arial"/>
          <w:color w:val="000000"/>
          <w:sz w:val="18"/>
          <w:szCs w:val="18"/>
          <w:lang w:eastAsia="es-CO"/>
        </w:rPr>
      </w:pPr>
      <w:r w:rsidRPr="009F3012">
        <w:rPr>
          <w:rFonts w:ascii="Segoe UI" w:eastAsia="Times New Roman" w:hAnsi="Segoe UI" w:cs="Segoe UI"/>
          <w:i/>
          <w:iCs/>
          <w:color w:val="000000"/>
          <w:sz w:val="18"/>
          <w:szCs w:val="18"/>
          <w:lang w:eastAsia="es-CO"/>
        </w:rPr>
        <w:t> </w:t>
      </w:r>
    </w:p>
    <w:p w:rsidR="009F3012" w:rsidRPr="009F3012" w:rsidRDefault="009F3012" w:rsidP="009F3012">
      <w:pPr>
        <w:spacing w:line="240" w:lineRule="auto"/>
        <w:ind w:left="284"/>
        <w:rPr>
          <w:rFonts w:ascii="Arial" w:eastAsia="Times New Roman" w:hAnsi="Arial" w:cs="Arial"/>
          <w:color w:val="000000"/>
          <w:sz w:val="18"/>
          <w:szCs w:val="18"/>
          <w:lang w:eastAsia="es-CO"/>
        </w:rPr>
      </w:pPr>
      <w:r w:rsidRPr="009F3012">
        <w:rPr>
          <w:rFonts w:ascii="Segoe UI" w:eastAsia="Times New Roman" w:hAnsi="Segoe UI" w:cs="Segoe UI"/>
          <w:i/>
          <w:iCs/>
          <w:color w:val="000000"/>
          <w:sz w:val="18"/>
          <w:szCs w:val="18"/>
          <w:lang w:eastAsia="es-CO"/>
        </w:rPr>
        <w:t>PARÁGRAFO. Las personas naturales residentes en el país a quienes les hayan practicado retenciones en la fuente y que de acuerdo con las disposiciones de este Estatuto no estén obligadas a presentar declaración del impuesto sobre la renta y complementarios, podrán presentarla. Dicha declaración produce efectos legales y se regirá por lo dispuesto en el Libro I de este Estatuto.</w:t>
      </w:r>
    </w:p>
    <w:p w:rsidR="009F3012" w:rsidRPr="009F3012" w:rsidRDefault="009F3012" w:rsidP="009F3012">
      <w:pPr>
        <w:spacing w:line="240" w:lineRule="auto"/>
        <w:rPr>
          <w:rFonts w:ascii="Arial" w:eastAsia="Times New Roman" w:hAnsi="Arial" w:cs="Arial"/>
          <w:color w:val="000000"/>
          <w:sz w:val="18"/>
          <w:szCs w:val="18"/>
          <w:lang w:eastAsia="es-CO"/>
        </w:rPr>
      </w:pPr>
      <w:r w:rsidRPr="009F3012">
        <w:rPr>
          <w:rFonts w:ascii="Segoe UI" w:eastAsia="Times New Roman" w:hAnsi="Segoe UI" w:cs="Segoe UI"/>
          <w:i/>
          <w:iCs/>
          <w:color w:val="000000"/>
          <w:sz w:val="18"/>
          <w:szCs w:val="18"/>
          <w:lang w:eastAsia="es-CO"/>
        </w:rPr>
        <w:t> </w:t>
      </w:r>
    </w:p>
    <w:p w:rsidR="009F3012" w:rsidRPr="009F3012" w:rsidRDefault="009F3012" w:rsidP="009F3012">
      <w:pPr>
        <w:spacing w:line="240" w:lineRule="auto"/>
        <w:rPr>
          <w:rFonts w:ascii="Arial" w:eastAsia="Times New Roman" w:hAnsi="Arial" w:cs="Arial"/>
          <w:color w:val="000000"/>
          <w:sz w:val="18"/>
          <w:szCs w:val="18"/>
          <w:lang w:eastAsia="es-CO"/>
        </w:rPr>
      </w:pPr>
      <w:r w:rsidRPr="009F3012">
        <w:rPr>
          <w:rFonts w:ascii="Segoe UI" w:eastAsia="Times New Roman" w:hAnsi="Segoe UI" w:cs="Segoe UI"/>
          <w:color w:val="000000"/>
          <w:sz w:val="18"/>
          <w:szCs w:val="18"/>
          <w:lang w:eastAsia="es-CO"/>
        </w:rPr>
        <w:t>8.- ¿Cuál es el procedimiento para recobrar saldos a favor en caso de que la retención en la fuente sea mayor a lo que se adeuda en impuestos?</w:t>
      </w:r>
    </w:p>
    <w:p w:rsidR="009F3012" w:rsidRPr="009F3012" w:rsidRDefault="009F3012" w:rsidP="009F3012">
      <w:pPr>
        <w:spacing w:line="240" w:lineRule="auto"/>
        <w:rPr>
          <w:rFonts w:ascii="Arial" w:eastAsia="Times New Roman" w:hAnsi="Arial" w:cs="Arial"/>
          <w:color w:val="000000"/>
          <w:sz w:val="18"/>
          <w:szCs w:val="18"/>
          <w:lang w:eastAsia="es-CO"/>
        </w:rPr>
      </w:pPr>
      <w:r w:rsidRPr="009F3012">
        <w:rPr>
          <w:rFonts w:ascii="Segoe UI" w:eastAsia="Times New Roman" w:hAnsi="Segoe UI" w:cs="Segoe UI"/>
          <w:color w:val="000000"/>
          <w:sz w:val="18"/>
          <w:szCs w:val="18"/>
          <w:lang w:eastAsia="es-CO"/>
        </w:rPr>
        <w:t> </w:t>
      </w:r>
    </w:p>
    <w:p w:rsidR="009F3012" w:rsidRPr="009F3012" w:rsidRDefault="009F3012" w:rsidP="009F3012">
      <w:pPr>
        <w:spacing w:line="240" w:lineRule="auto"/>
        <w:rPr>
          <w:rFonts w:ascii="Arial" w:eastAsia="Times New Roman" w:hAnsi="Arial" w:cs="Arial"/>
          <w:color w:val="000000"/>
          <w:sz w:val="18"/>
          <w:szCs w:val="18"/>
          <w:lang w:eastAsia="es-CO"/>
        </w:rPr>
      </w:pPr>
      <w:r w:rsidRPr="009F3012">
        <w:rPr>
          <w:rFonts w:ascii="Segoe UI" w:eastAsia="Times New Roman" w:hAnsi="Segoe UI" w:cs="Segoe UI"/>
          <w:color w:val="000000"/>
          <w:sz w:val="18"/>
          <w:szCs w:val="18"/>
          <w:lang w:eastAsia="es-CO"/>
        </w:rPr>
        <w:t>Respuesta:</w:t>
      </w:r>
    </w:p>
    <w:p w:rsidR="009F3012" w:rsidRPr="009F3012" w:rsidRDefault="009F3012" w:rsidP="009F3012">
      <w:pPr>
        <w:spacing w:line="240" w:lineRule="auto"/>
        <w:rPr>
          <w:rFonts w:ascii="Arial" w:eastAsia="Times New Roman" w:hAnsi="Arial" w:cs="Arial"/>
          <w:color w:val="000000"/>
          <w:sz w:val="18"/>
          <w:szCs w:val="18"/>
          <w:lang w:eastAsia="es-CO"/>
        </w:rPr>
      </w:pPr>
      <w:r w:rsidRPr="009F3012">
        <w:rPr>
          <w:rFonts w:ascii="Segoe UI" w:eastAsia="Times New Roman" w:hAnsi="Segoe UI" w:cs="Segoe UI"/>
          <w:color w:val="000000"/>
          <w:sz w:val="18"/>
          <w:szCs w:val="18"/>
          <w:lang w:eastAsia="es-CO"/>
        </w:rPr>
        <w:t> </w:t>
      </w:r>
    </w:p>
    <w:p w:rsidR="009F3012" w:rsidRPr="009F3012" w:rsidRDefault="009F3012" w:rsidP="009F3012">
      <w:pPr>
        <w:spacing w:line="240" w:lineRule="auto"/>
        <w:rPr>
          <w:rFonts w:ascii="Arial" w:eastAsia="Times New Roman" w:hAnsi="Arial" w:cs="Arial"/>
          <w:color w:val="000000"/>
          <w:sz w:val="18"/>
          <w:szCs w:val="18"/>
          <w:lang w:eastAsia="es-CO"/>
        </w:rPr>
      </w:pPr>
      <w:r w:rsidRPr="009F3012">
        <w:rPr>
          <w:rFonts w:ascii="Segoe UI" w:eastAsia="Times New Roman" w:hAnsi="Segoe UI" w:cs="Segoe UI"/>
          <w:color w:val="000000"/>
          <w:sz w:val="18"/>
          <w:szCs w:val="18"/>
          <w:lang w:eastAsia="es-CO"/>
        </w:rPr>
        <w:t>Previamente se debe cumplir con una declaración del impuesto sobre la renta y complementarios para luego adelantar el procedimiento de devoluciones de saldos a favor contemplado en la Resolución Número 000151 de 30 de noviembre de 2012 </w:t>
      </w:r>
      <w:r w:rsidRPr="009F3012">
        <w:rPr>
          <w:rFonts w:ascii="Segoe UI" w:eastAsia="Times New Roman" w:hAnsi="Segoe UI" w:cs="Segoe UI"/>
          <w:i/>
          <w:iCs/>
          <w:color w:val="000000"/>
          <w:sz w:val="18"/>
          <w:szCs w:val="18"/>
          <w:lang w:eastAsia="es-CO"/>
        </w:rPr>
        <w:t>"Por la cual se establece el procedimiento para la presentación de las solicitudes de devolución y/o compensación por saldos </w:t>
      </w:r>
      <w:r w:rsidRPr="009F3012">
        <w:rPr>
          <w:rFonts w:ascii="Segoe UI" w:eastAsia="Times New Roman" w:hAnsi="Segoe UI" w:cs="Segoe UI"/>
          <w:color w:val="000000"/>
          <w:sz w:val="18"/>
          <w:szCs w:val="18"/>
          <w:lang w:eastAsia="es-CO"/>
        </w:rPr>
        <w:t>a </w:t>
      </w:r>
      <w:r w:rsidRPr="009F3012">
        <w:rPr>
          <w:rFonts w:ascii="Segoe UI" w:eastAsia="Times New Roman" w:hAnsi="Segoe UI" w:cs="Segoe UI"/>
          <w:i/>
          <w:iCs/>
          <w:color w:val="000000"/>
          <w:sz w:val="18"/>
          <w:szCs w:val="18"/>
          <w:lang w:eastAsia="es-CO"/>
        </w:rPr>
        <w:t>favor generados en declaraciones de renta y ventas"</w:t>
      </w:r>
    </w:p>
    <w:p w:rsidR="009F3012" w:rsidRPr="009F3012" w:rsidRDefault="009F3012" w:rsidP="009F3012">
      <w:pPr>
        <w:spacing w:line="240" w:lineRule="auto"/>
        <w:rPr>
          <w:rFonts w:ascii="Arial" w:eastAsia="Times New Roman" w:hAnsi="Arial" w:cs="Arial"/>
          <w:color w:val="000000"/>
          <w:sz w:val="18"/>
          <w:szCs w:val="18"/>
          <w:lang w:eastAsia="es-CO"/>
        </w:rPr>
      </w:pPr>
      <w:r w:rsidRPr="009F3012">
        <w:rPr>
          <w:rFonts w:ascii="Segoe UI" w:eastAsia="Times New Roman" w:hAnsi="Segoe UI" w:cs="Segoe UI"/>
          <w:color w:val="000000"/>
          <w:sz w:val="18"/>
          <w:szCs w:val="18"/>
          <w:lang w:eastAsia="es-CO"/>
        </w:rPr>
        <w:t> </w:t>
      </w:r>
    </w:p>
    <w:p w:rsidR="009F3012" w:rsidRPr="009F3012" w:rsidRDefault="009F3012" w:rsidP="009F3012">
      <w:pPr>
        <w:spacing w:line="240" w:lineRule="auto"/>
        <w:rPr>
          <w:rFonts w:ascii="Arial" w:eastAsia="Times New Roman" w:hAnsi="Arial" w:cs="Arial"/>
          <w:color w:val="000000"/>
          <w:sz w:val="18"/>
          <w:szCs w:val="18"/>
          <w:lang w:eastAsia="es-CO"/>
        </w:rPr>
      </w:pPr>
      <w:r w:rsidRPr="009F3012">
        <w:rPr>
          <w:rFonts w:ascii="Segoe UI" w:eastAsia="Times New Roman" w:hAnsi="Segoe UI" w:cs="Segoe UI"/>
          <w:color w:val="000000"/>
          <w:sz w:val="18"/>
          <w:szCs w:val="18"/>
          <w:lang w:eastAsia="es-CO"/>
        </w:rPr>
        <w:t>Entre los artículos pertinentes de esta resolución se encuentran:</w:t>
      </w:r>
    </w:p>
    <w:p w:rsidR="009F3012" w:rsidRPr="009F3012" w:rsidRDefault="009F3012" w:rsidP="009F3012">
      <w:pPr>
        <w:spacing w:line="240" w:lineRule="auto"/>
        <w:ind w:left="284"/>
        <w:rPr>
          <w:rFonts w:ascii="Arial" w:eastAsia="Times New Roman" w:hAnsi="Arial" w:cs="Arial"/>
          <w:color w:val="000000"/>
          <w:sz w:val="18"/>
          <w:szCs w:val="18"/>
          <w:lang w:eastAsia="es-CO"/>
        </w:rPr>
      </w:pPr>
      <w:r w:rsidRPr="009F3012">
        <w:rPr>
          <w:rFonts w:ascii="Segoe UI" w:eastAsia="Times New Roman" w:hAnsi="Segoe UI" w:cs="Segoe UI"/>
          <w:b/>
          <w:bCs/>
          <w:i/>
          <w:iCs/>
          <w:color w:val="000000"/>
          <w:sz w:val="18"/>
          <w:szCs w:val="18"/>
          <w:lang w:eastAsia="es-CO"/>
        </w:rPr>
        <w:t> </w:t>
      </w:r>
    </w:p>
    <w:p w:rsidR="009F3012" w:rsidRPr="009F3012" w:rsidRDefault="009F3012" w:rsidP="009F3012">
      <w:pPr>
        <w:spacing w:line="240" w:lineRule="auto"/>
        <w:ind w:left="284"/>
        <w:rPr>
          <w:rFonts w:ascii="Arial" w:eastAsia="Times New Roman" w:hAnsi="Arial" w:cs="Arial"/>
          <w:color w:val="000000"/>
          <w:sz w:val="18"/>
          <w:szCs w:val="18"/>
          <w:lang w:eastAsia="es-CO"/>
        </w:rPr>
      </w:pPr>
      <w:r w:rsidRPr="009F3012">
        <w:rPr>
          <w:rFonts w:ascii="Segoe UI" w:eastAsia="Times New Roman" w:hAnsi="Segoe UI" w:cs="Segoe UI"/>
          <w:b/>
          <w:bCs/>
          <w:i/>
          <w:iCs/>
          <w:color w:val="000000"/>
          <w:sz w:val="18"/>
          <w:szCs w:val="18"/>
          <w:lang w:eastAsia="es-CO"/>
        </w:rPr>
        <w:t>ARTÍCULO 3. Presentación de la Solicitud de Devolución y/o Compensación utilizando el servicio informático electrónico.</w:t>
      </w:r>
      <w:r w:rsidRPr="009F3012">
        <w:rPr>
          <w:rFonts w:ascii="Segoe UI" w:eastAsia="Times New Roman" w:hAnsi="Segoe UI" w:cs="Segoe UI"/>
          <w:i/>
          <w:iCs/>
          <w:color w:val="000000"/>
          <w:sz w:val="18"/>
          <w:szCs w:val="18"/>
          <w:lang w:eastAsia="es-CO"/>
        </w:rPr>
        <w:t> Los contribuyentes del impuesto sobre la renta </w:t>
      </w:r>
      <w:proofErr w:type="spellStart"/>
      <w:r w:rsidRPr="009F3012">
        <w:rPr>
          <w:rFonts w:ascii="Segoe UI" w:eastAsia="Times New Roman" w:hAnsi="Segoe UI" w:cs="Segoe UI"/>
          <w:i/>
          <w:iCs/>
          <w:color w:val="000000"/>
          <w:sz w:val="18"/>
          <w:szCs w:val="18"/>
          <w:lang w:eastAsia="es-CO"/>
        </w:rPr>
        <w:t>ylos</w:t>
      </w:r>
      <w:proofErr w:type="spellEnd"/>
      <w:r w:rsidRPr="009F3012">
        <w:rPr>
          <w:rFonts w:ascii="Segoe UI" w:eastAsia="Times New Roman" w:hAnsi="Segoe UI" w:cs="Segoe UI"/>
          <w:i/>
          <w:iCs/>
          <w:color w:val="000000"/>
          <w:sz w:val="18"/>
          <w:szCs w:val="18"/>
          <w:lang w:eastAsia="es-CO"/>
        </w:rPr>
        <w:t xml:space="preserve"> responsables de IVA, deberán presentar su solicitud de devolución y/o compensación y los requisitos generales y especiales, cuando procedan, utilizando el servicio informático electrónico de devoluciones y compensaciones, dispuesto en la página Web </w:t>
      </w:r>
      <w:hyperlink r:id="rId29" w:history="1">
        <w:r w:rsidRPr="009F3012">
          <w:rPr>
            <w:rFonts w:ascii="Segoe UI" w:eastAsia="Times New Roman" w:hAnsi="Segoe UI" w:cs="Segoe UI"/>
            <w:i/>
            <w:iCs/>
            <w:color w:val="0000FF"/>
            <w:sz w:val="18"/>
            <w:szCs w:val="18"/>
            <w:lang w:eastAsia="es-CO"/>
          </w:rPr>
          <w:t>www.dian.gov.co</w:t>
        </w:r>
      </w:hyperlink>
      <w:r w:rsidRPr="009F3012">
        <w:rPr>
          <w:rFonts w:ascii="Segoe UI" w:eastAsia="Times New Roman" w:hAnsi="Segoe UI" w:cs="Segoe UI"/>
          <w:i/>
          <w:iCs/>
          <w:color w:val="000000"/>
          <w:sz w:val="18"/>
          <w:szCs w:val="18"/>
          <w:lang w:eastAsia="es-CO"/>
        </w:rPr>
        <w:t>.</w:t>
      </w:r>
    </w:p>
    <w:p w:rsidR="009F3012" w:rsidRPr="009F3012" w:rsidRDefault="009F3012" w:rsidP="009F3012">
      <w:pPr>
        <w:spacing w:line="240" w:lineRule="auto"/>
        <w:ind w:left="284"/>
        <w:rPr>
          <w:rFonts w:ascii="Arial" w:eastAsia="Times New Roman" w:hAnsi="Arial" w:cs="Arial"/>
          <w:color w:val="000000"/>
          <w:sz w:val="18"/>
          <w:szCs w:val="18"/>
          <w:lang w:eastAsia="es-CO"/>
        </w:rPr>
      </w:pPr>
      <w:r w:rsidRPr="009F3012">
        <w:rPr>
          <w:rFonts w:ascii="Segoe UI" w:eastAsia="Times New Roman" w:hAnsi="Segoe UI" w:cs="Segoe UI"/>
          <w:i/>
          <w:iCs/>
          <w:color w:val="000000"/>
          <w:sz w:val="18"/>
          <w:szCs w:val="18"/>
          <w:lang w:eastAsia="es-CO"/>
        </w:rPr>
        <w:t> </w:t>
      </w:r>
    </w:p>
    <w:p w:rsidR="009F3012" w:rsidRPr="009F3012" w:rsidRDefault="009F3012" w:rsidP="009F3012">
      <w:pPr>
        <w:spacing w:line="240" w:lineRule="auto"/>
        <w:ind w:left="284"/>
        <w:rPr>
          <w:rFonts w:ascii="Arial" w:eastAsia="Times New Roman" w:hAnsi="Arial" w:cs="Arial"/>
          <w:color w:val="000000"/>
          <w:sz w:val="18"/>
          <w:szCs w:val="18"/>
          <w:lang w:eastAsia="es-CO"/>
        </w:rPr>
      </w:pPr>
      <w:r w:rsidRPr="009F3012">
        <w:rPr>
          <w:rFonts w:ascii="Segoe UI" w:eastAsia="Times New Roman" w:hAnsi="Segoe UI" w:cs="Segoe UI"/>
          <w:i/>
          <w:iCs/>
          <w:color w:val="000000"/>
          <w:sz w:val="18"/>
          <w:szCs w:val="18"/>
          <w:lang w:eastAsia="es-CO"/>
        </w:rPr>
        <w:t>La solicitud de devolución y/o compensación, así como los requisitos generales y especiales señalados en el Decreto 2277 de 2012, deben presentarse utilizando el mecanismo de firma digital y haciendo uso de los Formatos indicados en el artículo 4 de la presente Resolución.</w:t>
      </w:r>
    </w:p>
    <w:p w:rsidR="009F3012" w:rsidRPr="009F3012" w:rsidRDefault="009F3012" w:rsidP="009F3012">
      <w:pPr>
        <w:spacing w:line="240" w:lineRule="auto"/>
        <w:ind w:left="284"/>
        <w:rPr>
          <w:rFonts w:ascii="Arial" w:eastAsia="Times New Roman" w:hAnsi="Arial" w:cs="Arial"/>
          <w:color w:val="000000"/>
          <w:sz w:val="18"/>
          <w:szCs w:val="18"/>
          <w:lang w:eastAsia="es-CO"/>
        </w:rPr>
      </w:pPr>
      <w:r w:rsidRPr="009F3012">
        <w:rPr>
          <w:rFonts w:ascii="Segoe UI" w:eastAsia="Times New Roman" w:hAnsi="Segoe UI" w:cs="Segoe UI"/>
          <w:i/>
          <w:iCs/>
          <w:color w:val="000000"/>
          <w:sz w:val="18"/>
          <w:szCs w:val="18"/>
          <w:lang w:eastAsia="es-CO"/>
        </w:rPr>
        <w:t> </w:t>
      </w:r>
    </w:p>
    <w:p w:rsidR="009F3012" w:rsidRPr="009F3012" w:rsidRDefault="009F3012" w:rsidP="009F3012">
      <w:pPr>
        <w:spacing w:line="240" w:lineRule="auto"/>
        <w:ind w:left="284"/>
        <w:rPr>
          <w:rFonts w:ascii="Arial" w:eastAsia="Times New Roman" w:hAnsi="Arial" w:cs="Arial"/>
          <w:color w:val="000000"/>
          <w:sz w:val="18"/>
          <w:szCs w:val="18"/>
          <w:lang w:eastAsia="es-CO"/>
        </w:rPr>
      </w:pPr>
      <w:r w:rsidRPr="009F3012">
        <w:rPr>
          <w:rFonts w:ascii="Segoe UI" w:eastAsia="Times New Roman" w:hAnsi="Segoe UI" w:cs="Segoe UI"/>
          <w:i/>
          <w:iCs/>
          <w:color w:val="000000"/>
          <w:sz w:val="18"/>
          <w:szCs w:val="18"/>
          <w:lang w:eastAsia="es-CO"/>
        </w:rPr>
        <w:t>De conformidad con lo establecido en el artículo 22 del Decreto 2277 de 2012, el trámite virtual inicia con el diligenciamiento de la solicitud de devolución y/o compensación en el formato prescrito para el efecto. Los demás requisitos deberán entregarse en forma virtual dentro de los cinco (5) días hábiles siguientes contados a partir de la fecha de diligenciamiento de dicha solicitud. De lo contrario el trámite iniciado virtualmente se cerrará automáticamente y el solicitante deberá iniciar uno nuevo.</w:t>
      </w:r>
    </w:p>
    <w:p w:rsidR="009F3012" w:rsidRPr="009F3012" w:rsidRDefault="009F3012" w:rsidP="009F3012">
      <w:pPr>
        <w:spacing w:line="240" w:lineRule="auto"/>
        <w:ind w:left="284"/>
        <w:rPr>
          <w:rFonts w:ascii="Arial" w:eastAsia="Times New Roman" w:hAnsi="Arial" w:cs="Arial"/>
          <w:color w:val="000000"/>
          <w:sz w:val="18"/>
          <w:szCs w:val="18"/>
          <w:lang w:eastAsia="es-CO"/>
        </w:rPr>
      </w:pPr>
      <w:r w:rsidRPr="009F3012">
        <w:rPr>
          <w:rFonts w:ascii="Segoe UI" w:eastAsia="Times New Roman" w:hAnsi="Segoe UI" w:cs="Segoe UI"/>
          <w:i/>
          <w:iCs/>
          <w:color w:val="000000"/>
          <w:sz w:val="18"/>
          <w:szCs w:val="18"/>
          <w:lang w:eastAsia="es-CO"/>
        </w:rPr>
        <w:t> </w:t>
      </w:r>
    </w:p>
    <w:p w:rsidR="009F3012" w:rsidRPr="009F3012" w:rsidRDefault="009F3012" w:rsidP="009F3012">
      <w:pPr>
        <w:spacing w:line="240" w:lineRule="auto"/>
        <w:ind w:left="284"/>
        <w:rPr>
          <w:rFonts w:ascii="Arial" w:eastAsia="Times New Roman" w:hAnsi="Arial" w:cs="Arial"/>
          <w:color w:val="000000"/>
          <w:sz w:val="18"/>
          <w:szCs w:val="18"/>
          <w:lang w:eastAsia="es-CO"/>
        </w:rPr>
      </w:pPr>
      <w:r w:rsidRPr="009F3012">
        <w:rPr>
          <w:rFonts w:ascii="Segoe UI" w:eastAsia="Times New Roman" w:hAnsi="Segoe UI" w:cs="Segoe UI"/>
          <w:i/>
          <w:iCs/>
          <w:color w:val="000000"/>
          <w:sz w:val="18"/>
          <w:szCs w:val="18"/>
          <w:lang w:eastAsia="es-CO"/>
        </w:rPr>
        <w:t>Para las solicitudes de devolución y/o compensación presentadas con garantía, deberá allegarse el documento físico a la Dirección Seccional correspondiente dentro del término señalado en artículo 22 del Decreto 2277 de 2012.</w:t>
      </w:r>
    </w:p>
    <w:p w:rsidR="009F3012" w:rsidRPr="009F3012" w:rsidRDefault="009F3012" w:rsidP="009F3012">
      <w:pPr>
        <w:spacing w:line="240" w:lineRule="auto"/>
        <w:ind w:left="284"/>
        <w:rPr>
          <w:rFonts w:ascii="Arial" w:eastAsia="Times New Roman" w:hAnsi="Arial" w:cs="Arial"/>
          <w:color w:val="000000"/>
          <w:sz w:val="18"/>
          <w:szCs w:val="18"/>
          <w:lang w:eastAsia="es-CO"/>
        </w:rPr>
      </w:pPr>
      <w:r w:rsidRPr="009F3012">
        <w:rPr>
          <w:rFonts w:ascii="Segoe UI" w:eastAsia="Times New Roman" w:hAnsi="Segoe UI" w:cs="Segoe UI"/>
          <w:i/>
          <w:iCs/>
          <w:color w:val="000000"/>
          <w:sz w:val="18"/>
          <w:szCs w:val="18"/>
          <w:lang w:eastAsia="es-CO"/>
        </w:rPr>
        <w:t> </w:t>
      </w:r>
    </w:p>
    <w:p w:rsidR="009F3012" w:rsidRPr="009F3012" w:rsidRDefault="009F3012" w:rsidP="009F3012">
      <w:pPr>
        <w:spacing w:line="240" w:lineRule="auto"/>
        <w:ind w:left="284"/>
        <w:rPr>
          <w:rFonts w:ascii="Arial" w:eastAsia="Times New Roman" w:hAnsi="Arial" w:cs="Arial"/>
          <w:color w:val="000000"/>
          <w:sz w:val="18"/>
          <w:szCs w:val="18"/>
          <w:lang w:eastAsia="es-CO"/>
        </w:rPr>
      </w:pPr>
      <w:r w:rsidRPr="009F3012">
        <w:rPr>
          <w:rFonts w:ascii="Segoe UI" w:eastAsia="Times New Roman" w:hAnsi="Segoe UI" w:cs="Segoe UI"/>
          <w:i/>
          <w:iCs/>
          <w:color w:val="000000"/>
          <w:sz w:val="18"/>
          <w:szCs w:val="18"/>
          <w:lang w:eastAsia="es-CO"/>
        </w:rPr>
        <w:t>La solicitud de devolución y/o compensación se entenderá radicada cuando se presente la misma junto con sus requisitos en los términos señalados en este artículo; para el efecto el Servicio Informático de Devoluciones y Compensaciones generará un número y fecha de radicación.</w:t>
      </w:r>
    </w:p>
    <w:p w:rsidR="009F3012" w:rsidRPr="009F3012" w:rsidRDefault="009F3012" w:rsidP="009F3012">
      <w:pPr>
        <w:spacing w:line="240" w:lineRule="auto"/>
        <w:ind w:left="284"/>
        <w:rPr>
          <w:rFonts w:ascii="Arial" w:eastAsia="Times New Roman" w:hAnsi="Arial" w:cs="Arial"/>
          <w:color w:val="000000"/>
          <w:sz w:val="18"/>
          <w:szCs w:val="18"/>
          <w:lang w:eastAsia="es-CO"/>
        </w:rPr>
      </w:pPr>
      <w:r w:rsidRPr="009F3012">
        <w:rPr>
          <w:rFonts w:ascii="Segoe UI" w:eastAsia="Times New Roman" w:hAnsi="Segoe UI" w:cs="Segoe UI"/>
          <w:i/>
          <w:iCs/>
          <w:color w:val="000000"/>
          <w:sz w:val="18"/>
          <w:szCs w:val="18"/>
          <w:lang w:eastAsia="es-CO"/>
        </w:rPr>
        <w:t> </w:t>
      </w:r>
    </w:p>
    <w:p w:rsidR="009F3012" w:rsidRPr="009F3012" w:rsidRDefault="009F3012" w:rsidP="009F3012">
      <w:pPr>
        <w:spacing w:line="240" w:lineRule="auto"/>
        <w:ind w:left="284"/>
        <w:rPr>
          <w:rFonts w:ascii="Arial" w:eastAsia="Times New Roman" w:hAnsi="Arial" w:cs="Arial"/>
          <w:color w:val="000000"/>
          <w:sz w:val="18"/>
          <w:szCs w:val="18"/>
          <w:lang w:eastAsia="es-CO"/>
        </w:rPr>
      </w:pPr>
      <w:r w:rsidRPr="009F3012">
        <w:rPr>
          <w:rFonts w:ascii="Segoe UI" w:eastAsia="Times New Roman" w:hAnsi="Segoe UI" w:cs="Segoe UI"/>
          <w:i/>
          <w:iCs/>
          <w:color w:val="000000"/>
          <w:sz w:val="18"/>
          <w:szCs w:val="18"/>
          <w:lang w:eastAsia="es-CO"/>
        </w:rPr>
        <w:t>El solicitante de devolución y/o compensación podrá hacer seguimiento del estado de su trámite con el número de "asunto" correspondiente al radicado asignado por el Servicio Informático Electrónico.</w:t>
      </w:r>
    </w:p>
    <w:p w:rsidR="009F3012" w:rsidRPr="009F3012" w:rsidRDefault="009F3012" w:rsidP="009F3012">
      <w:pPr>
        <w:spacing w:line="240" w:lineRule="auto"/>
        <w:ind w:left="284"/>
        <w:rPr>
          <w:rFonts w:ascii="Arial" w:eastAsia="Times New Roman" w:hAnsi="Arial" w:cs="Arial"/>
          <w:color w:val="000000"/>
          <w:sz w:val="18"/>
          <w:szCs w:val="18"/>
          <w:lang w:eastAsia="es-CO"/>
        </w:rPr>
      </w:pPr>
      <w:r w:rsidRPr="009F3012">
        <w:rPr>
          <w:rFonts w:ascii="Segoe UI" w:eastAsia="Times New Roman" w:hAnsi="Segoe UI" w:cs="Segoe UI"/>
          <w:b/>
          <w:bCs/>
          <w:i/>
          <w:iCs/>
          <w:color w:val="000000"/>
          <w:sz w:val="18"/>
          <w:szCs w:val="18"/>
          <w:lang w:eastAsia="es-CO"/>
        </w:rPr>
        <w:t> </w:t>
      </w:r>
    </w:p>
    <w:p w:rsidR="009F3012" w:rsidRPr="009F3012" w:rsidRDefault="009F3012" w:rsidP="009F3012">
      <w:pPr>
        <w:spacing w:line="240" w:lineRule="auto"/>
        <w:ind w:left="284"/>
        <w:rPr>
          <w:rFonts w:ascii="Arial" w:eastAsia="Times New Roman" w:hAnsi="Arial" w:cs="Arial"/>
          <w:color w:val="000000"/>
          <w:sz w:val="18"/>
          <w:szCs w:val="18"/>
          <w:lang w:eastAsia="es-CO"/>
        </w:rPr>
      </w:pPr>
      <w:r w:rsidRPr="009F3012">
        <w:rPr>
          <w:rFonts w:ascii="Segoe UI" w:eastAsia="Times New Roman" w:hAnsi="Segoe UI" w:cs="Segoe UI"/>
          <w:b/>
          <w:bCs/>
          <w:i/>
          <w:iCs/>
          <w:color w:val="000000"/>
          <w:sz w:val="18"/>
          <w:szCs w:val="18"/>
          <w:lang w:eastAsia="es-CO"/>
        </w:rPr>
        <w:t>Parágrafo. </w:t>
      </w:r>
      <w:r w:rsidRPr="009F3012">
        <w:rPr>
          <w:rFonts w:ascii="Segoe UI" w:eastAsia="Times New Roman" w:hAnsi="Segoe UI" w:cs="Segoe UI"/>
          <w:i/>
          <w:iCs/>
          <w:color w:val="000000"/>
          <w:sz w:val="18"/>
          <w:szCs w:val="18"/>
          <w:lang w:eastAsia="es-CO"/>
        </w:rPr>
        <w:t>Los términos establecidos en los artículos </w:t>
      </w:r>
      <w:hyperlink r:id="rId30" w:tooltip="Estatuto Tributario CETA" w:history="1">
        <w:r w:rsidRPr="009F3012">
          <w:rPr>
            <w:rFonts w:ascii="Segoe UI" w:eastAsia="Times New Roman" w:hAnsi="Segoe UI" w:cs="Segoe UI"/>
            <w:i/>
            <w:iCs/>
            <w:color w:val="0089E1"/>
            <w:sz w:val="18"/>
            <w:szCs w:val="18"/>
            <w:lang w:eastAsia="es-CO"/>
          </w:rPr>
          <w:t>855</w:t>
        </w:r>
      </w:hyperlink>
      <w:r w:rsidRPr="009F3012">
        <w:rPr>
          <w:rFonts w:ascii="Segoe UI" w:eastAsia="Times New Roman" w:hAnsi="Segoe UI" w:cs="Segoe UI"/>
          <w:i/>
          <w:iCs/>
          <w:color w:val="000000"/>
          <w:sz w:val="18"/>
          <w:szCs w:val="18"/>
          <w:lang w:eastAsia="es-CO"/>
        </w:rPr>
        <w:t> y </w:t>
      </w:r>
      <w:hyperlink r:id="rId31" w:tooltip="Estatuto Tributario CETA" w:history="1">
        <w:r w:rsidRPr="009F3012">
          <w:rPr>
            <w:rFonts w:ascii="Segoe UI" w:eastAsia="Times New Roman" w:hAnsi="Segoe UI" w:cs="Segoe UI"/>
            <w:i/>
            <w:iCs/>
            <w:color w:val="0089E1"/>
            <w:sz w:val="18"/>
            <w:szCs w:val="18"/>
            <w:lang w:eastAsia="es-CO"/>
          </w:rPr>
          <w:t>860</w:t>
        </w:r>
      </w:hyperlink>
      <w:r w:rsidRPr="009F3012">
        <w:rPr>
          <w:rFonts w:ascii="Segoe UI" w:eastAsia="Times New Roman" w:hAnsi="Segoe UI" w:cs="Segoe UI"/>
          <w:i/>
          <w:iCs/>
          <w:color w:val="000000"/>
          <w:sz w:val="18"/>
          <w:szCs w:val="18"/>
          <w:lang w:eastAsia="es-CO"/>
        </w:rPr>
        <w:t> del Estatuto Tributario se contarán a partir del día hábil siguiente a la radicación de la solicitud.</w:t>
      </w:r>
    </w:p>
    <w:p w:rsidR="009F3012" w:rsidRPr="009F3012" w:rsidRDefault="009F3012" w:rsidP="009F3012">
      <w:pPr>
        <w:spacing w:line="240" w:lineRule="auto"/>
        <w:ind w:left="284"/>
        <w:rPr>
          <w:rFonts w:ascii="Arial" w:eastAsia="Times New Roman" w:hAnsi="Arial" w:cs="Arial"/>
          <w:color w:val="000000"/>
          <w:sz w:val="18"/>
          <w:szCs w:val="18"/>
          <w:lang w:eastAsia="es-CO"/>
        </w:rPr>
      </w:pPr>
      <w:r w:rsidRPr="009F3012">
        <w:rPr>
          <w:rFonts w:ascii="Segoe UI" w:eastAsia="Times New Roman" w:hAnsi="Segoe UI" w:cs="Segoe UI"/>
          <w:b/>
          <w:bCs/>
          <w:i/>
          <w:iCs/>
          <w:color w:val="000000"/>
          <w:sz w:val="18"/>
          <w:szCs w:val="18"/>
          <w:lang w:eastAsia="es-CO"/>
        </w:rPr>
        <w:t> </w:t>
      </w:r>
    </w:p>
    <w:p w:rsidR="009F3012" w:rsidRPr="009F3012" w:rsidRDefault="009F3012" w:rsidP="009F3012">
      <w:pPr>
        <w:spacing w:line="240" w:lineRule="auto"/>
        <w:ind w:left="284"/>
        <w:rPr>
          <w:rFonts w:ascii="Arial" w:eastAsia="Times New Roman" w:hAnsi="Arial" w:cs="Arial"/>
          <w:color w:val="000000"/>
          <w:sz w:val="18"/>
          <w:szCs w:val="18"/>
          <w:lang w:eastAsia="es-CO"/>
        </w:rPr>
      </w:pPr>
      <w:r w:rsidRPr="009F3012">
        <w:rPr>
          <w:rFonts w:ascii="Segoe UI" w:eastAsia="Times New Roman" w:hAnsi="Segoe UI" w:cs="Segoe UI"/>
          <w:b/>
          <w:bCs/>
          <w:i/>
          <w:iCs/>
          <w:color w:val="000000"/>
          <w:sz w:val="18"/>
          <w:szCs w:val="18"/>
          <w:lang w:eastAsia="es-CO"/>
        </w:rPr>
        <w:t>ARTÍCULO 4. Documentos soporte para la solicitud de devolución y/o compensación. </w:t>
      </w:r>
      <w:r w:rsidRPr="009F3012">
        <w:rPr>
          <w:rFonts w:ascii="Segoe UI" w:eastAsia="Times New Roman" w:hAnsi="Segoe UI" w:cs="Segoe UI"/>
          <w:i/>
          <w:iCs/>
          <w:color w:val="000000"/>
          <w:sz w:val="18"/>
          <w:szCs w:val="18"/>
          <w:lang w:eastAsia="es-CO"/>
        </w:rPr>
        <w:t>La solicitud de devolución y/o compensación, así como los requisitos generales </w:t>
      </w:r>
      <w:proofErr w:type="spellStart"/>
      <w:r w:rsidRPr="009F3012">
        <w:rPr>
          <w:rFonts w:ascii="Segoe UI" w:eastAsia="Times New Roman" w:hAnsi="Segoe UI" w:cs="Segoe UI"/>
          <w:i/>
          <w:iCs/>
          <w:color w:val="000000"/>
          <w:sz w:val="18"/>
          <w:szCs w:val="18"/>
          <w:lang w:eastAsia="es-CO"/>
        </w:rPr>
        <w:t>yespeciales</w:t>
      </w:r>
      <w:proofErr w:type="spellEnd"/>
      <w:r w:rsidRPr="009F3012">
        <w:rPr>
          <w:rFonts w:ascii="Segoe UI" w:eastAsia="Times New Roman" w:hAnsi="Segoe UI" w:cs="Segoe UI"/>
          <w:i/>
          <w:iCs/>
          <w:color w:val="000000"/>
          <w:sz w:val="18"/>
          <w:szCs w:val="18"/>
          <w:lang w:eastAsia="es-CO"/>
        </w:rPr>
        <w:t xml:space="preserve"> de que trata el Decreto 2277 de 2012, deberán presentarse de manera virtual o física en los eventos establecidos por la Dirección de Impuestos y aduanas Nacionales, utilizando los siguientes Formatos que hacen parte integral de esta Resolución:</w:t>
      </w:r>
    </w:p>
    <w:p w:rsidR="009F3012" w:rsidRPr="009F3012" w:rsidRDefault="009F3012" w:rsidP="009F3012">
      <w:pPr>
        <w:spacing w:line="240" w:lineRule="auto"/>
        <w:ind w:left="284"/>
        <w:jc w:val="center"/>
        <w:rPr>
          <w:rFonts w:ascii="Arial" w:eastAsia="Times New Roman" w:hAnsi="Arial" w:cs="Arial"/>
          <w:color w:val="000000"/>
          <w:sz w:val="18"/>
          <w:szCs w:val="18"/>
          <w:lang w:eastAsia="es-CO"/>
        </w:rPr>
      </w:pPr>
      <w:r w:rsidRPr="009F3012">
        <w:rPr>
          <w:rFonts w:ascii="Segoe UI" w:eastAsia="Times New Roman" w:hAnsi="Segoe UI" w:cs="Segoe UI"/>
          <w:i/>
          <w:iCs/>
          <w:color w:val="000000"/>
          <w:sz w:val="18"/>
          <w:szCs w:val="18"/>
          <w:lang w:eastAsia="es-CO"/>
        </w:rPr>
        <w:t> </w:t>
      </w:r>
    </w:p>
    <w:tbl>
      <w:tblPr>
        <w:tblW w:w="0" w:type="auto"/>
        <w:jc w:val="center"/>
        <w:tblInd w:w="284" w:type="dxa"/>
        <w:tblCellMar>
          <w:left w:w="0" w:type="dxa"/>
          <w:right w:w="0" w:type="dxa"/>
        </w:tblCellMar>
        <w:tblLook w:val="04A0" w:firstRow="1" w:lastRow="0" w:firstColumn="1" w:lastColumn="0" w:noHBand="0" w:noVBand="1"/>
      </w:tblPr>
      <w:tblGrid>
        <w:gridCol w:w="1589"/>
        <w:gridCol w:w="4675"/>
        <w:gridCol w:w="2457"/>
      </w:tblGrid>
      <w:tr w:rsidR="009F3012" w:rsidRPr="009F3012" w:rsidTr="009F3012">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F3012" w:rsidRPr="009F3012" w:rsidRDefault="009F3012" w:rsidP="009F3012">
            <w:pPr>
              <w:spacing w:line="240" w:lineRule="auto"/>
              <w:rPr>
                <w:rFonts w:eastAsia="Times New Roman"/>
                <w:szCs w:val="24"/>
                <w:lang w:eastAsia="es-CO"/>
              </w:rPr>
            </w:pPr>
            <w:r w:rsidRPr="009F3012">
              <w:rPr>
                <w:rFonts w:ascii="Segoe UI" w:eastAsia="Times New Roman" w:hAnsi="Segoe UI" w:cs="Segoe UI"/>
                <w:b/>
                <w:bCs/>
                <w:i/>
                <w:iCs/>
                <w:sz w:val="20"/>
                <w:szCs w:val="20"/>
                <w:lang w:eastAsia="es-CO"/>
              </w:rPr>
              <w:t>CÓDIGO FORMATO</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F3012" w:rsidRPr="009F3012" w:rsidRDefault="009F3012" w:rsidP="009F3012">
            <w:pPr>
              <w:spacing w:line="240" w:lineRule="auto"/>
              <w:rPr>
                <w:rFonts w:eastAsia="Times New Roman"/>
                <w:szCs w:val="24"/>
                <w:lang w:eastAsia="es-CO"/>
              </w:rPr>
            </w:pPr>
            <w:r w:rsidRPr="009F3012">
              <w:rPr>
                <w:rFonts w:ascii="Segoe UI" w:eastAsia="Times New Roman" w:hAnsi="Segoe UI" w:cs="Segoe UI"/>
                <w:b/>
                <w:bCs/>
                <w:i/>
                <w:iCs/>
                <w:sz w:val="20"/>
                <w:szCs w:val="20"/>
                <w:lang w:eastAsia="es-CO"/>
              </w:rPr>
              <w:t>NOMBRE FORMATO</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F3012" w:rsidRPr="009F3012" w:rsidRDefault="009F3012" w:rsidP="009F3012">
            <w:pPr>
              <w:spacing w:line="240" w:lineRule="auto"/>
              <w:rPr>
                <w:rFonts w:eastAsia="Times New Roman"/>
                <w:szCs w:val="24"/>
                <w:lang w:eastAsia="es-CO"/>
              </w:rPr>
            </w:pPr>
            <w:r w:rsidRPr="009F3012">
              <w:rPr>
                <w:rFonts w:ascii="Segoe UI" w:eastAsia="Times New Roman" w:hAnsi="Segoe UI" w:cs="Segoe UI"/>
                <w:b/>
                <w:bCs/>
                <w:i/>
                <w:iCs/>
                <w:sz w:val="20"/>
                <w:szCs w:val="20"/>
                <w:lang w:eastAsia="es-CO"/>
              </w:rPr>
              <w:t>REQUISITOS DECRETO 2277 DE 2012</w:t>
            </w:r>
          </w:p>
        </w:tc>
      </w:tr>
      <w:tr w:rsidR="009F3012" w:rsidRPr="009F3012" w:rsidTr="009F301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F3012" w:rsidRPr="009F3012" w:rsidRDefault="009F3012" w:rsidP="009F3012">
            <w:pPr>
              <w:spacing w:line="240" w:lineRule="auto"/>
              <w:rPr>
                <w:rFonts w:eastAsia="Times New Roman"/>
                <w:szCs w:val="24"/>
                <w:lang w:eastAsia="es-CO"/>
              </w:rPr>
            </w:pPr>
            <w:r w:rsidRPr="009F3012">
              <w:rPr>
                <w:rFonts w:ascii="Segoe UI" w:eastAsia="Times New Roman" w:hAnsi="Segoe UI" w:cs="Segoe UI"/>
                <w:b/>
                <w:bCs/>
                <w:i/>
                <w:iCs/>
                <w:sz w:val="20"/>
                <w:szCs w:val="20"/>
                <w:lang w:eastAsia="es-CO"/>
              </w:rPr>
              <w:t>010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F3012" w:rsidRPr="009F3012" w:rsidRDefault="009F3012" w:rsidP="009F3012">
            <w:pPr>
              <w:spacing w:line="240" w:lineRule="auto"/>
              <w:rPr>
                <w:rFonts w:eastAsia="Times New Roman"/>
                <w:szCs w:val="24"/>
                <w:lang w:eastAsia="es-CO"/>
              </w:rPr>
            </w:pPr>
            <w:r w:rsidRPr="009F3012">
              <w:rPr>
                <w:rFonts w:ascii="Segoe UI" w:eastAsia="Times New Roman" w:hAnsi="Segoe UI" w:cs="Segoe UI"/>
                <w:i/>
                <w:iCs/>
                <w:sz w:val="20"/>
                <w:szCs w:val="20"/>
                <w:lang w:eastAsia="es-CO"/>
              </w:rPr>
              <w:t>Solicitud de devolución y/o compensación</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F3012" w:rsidRPr="009F3012" w:rsidRDefault="009F3012" w:rsidP="009F3012">
            <w:pPr>
              <w:spacing w:line="240" w:lineRule="auto"/>
              <w:rPr>
                <w:rFonts w:eastAsia="Times New Roman"/>
                <w:szCs w:val="24"/>
                <w:lang w:eastAsia="es-CO"/>
              </w:rPr>
            </w:pPr>
            <w:r w:rsidRPr="009F3012">
              <w:rPr>
                <w:rFonts w:ascii="Segoe UI" w:eastAsia="Times New Roman" w:hAnsi="Segoe UI" w:cs="Segoe UI"/>
                <w:i/>
                <w:iCs/>
                <w:sz w:val="20"/>
                <w:szCs w:val="20"/>
                <w:lang w:eastAsia="es-CO"/>
              </w:rPr>
              <w:t>Artículo 2</w:t>
            </w:r>
          </w:p>
        </w:tc>
      </w:tr>
      <w:tr w:rsidR="009F3012" w:rsidRPr="009F3012" w:rsidTr="009F301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F3012" w:rsidRPr="009F3012" w:rsidRDefault="009F3012" w:rsidP="009F3012">
            <w:pPr>
              <w:spacing w:line="240" w:lineRule="auto"/>
              <w:rPr>
                <w:rFonts w:eastAsia="Times New Roman"/>
                <w:szCs w:val="24"/>
                <w:lang w:eastAsia="es-CO"/>
              </w:rPr>
            </w:pPr>
            <w:r w:rsidRPr="009F3012">
              <w:rPr>
                <w:rFonts w:ascii="Segoe UI" w:eastAsia="Times New Roman" w:hAnsi="Segoe UI" w:cs="Segoe UI"/>
                <w:b/>
                <w:bCs/>
                <w:i/>
                <w:iCs/>
                <w:sz w:val="20"/>
                <w:szCs w:val="20"/>
                <w:lang w:eastAsia="es-CO"/>
              </w:rPr>
              <w:t>1391</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F3012" w:rsidRPr="009F3012" w:rsidRDefault="009F3012" w:rsidP="009F3012">
            <w:pPr>
              <w:spacing w:line="240" w:lineRule="auto"/>
              <w:rPr>
                <w:rFonts w:eastAsia="Times New Roman"/>
                <w:szCs w:val="24"/>
                <w:lang w:eastAsia="es-CO"/>
              </w:rPr>
            </w:pPr>
            <w:r w:rsidRPr="009F3012">
              <w:rPr>
                <w:rFonts w:ascii="Segoe UI" w:eastAsia="Times New Roman" w:hAnsi="Segoe UI" w:cs="Segoe UI"/>
                <w:i/>
                <w:iCs/>
                <w:sz w:val="20"/>
                <w:szCs w:val="20"/>
                <w:lang w:eastAsia="es-CO"/>
              </w:rPr>
              <w:t>Registro información de poder</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F3012" w:rsidRPr="009F3012" w:rsidRDefault="009F3012" w:rsidP="009F3012">
            <w:pPr>
              <w:spacing w:line="240" w:lineRule="auto"/>
              <w:rPr>
                <w:rFonts w:eastAsia="Times New Roman"/>
                <w:szCs w:val="24"/>
                <w:lang w:eastAsia="es-CO"/>
              </w:rPr>
            </w:pPr>
            <w:r w:rsidRPr="009F3012">
              <w:rPr>
                <w:rFonts w:ascii="Segoe UI" w:eastAsia="Times New Roman" w:hAnsi="Segoe UI" w:cs="Segoe UI"/>
                <w:i/>
                <w:iCs/>
                <w:sz w:val="20"/>
                <w:szCs w:val="20"/>
                <w:lang w:eastAsia="es-CO"/>
              </w:rPr>
              <w:t>Artículo 2 Literal B</w:t>
            </w:r>
          </w:p>
        </w:tc>
      </w:tr>
      <w:tr w:rsidR="009F3012" w:rsidRPr="009F3012" w:rsidTr="009F3012">
        <w:trPr>
          <w:jc w:val="center"/>
        </w:trPr>
        <w:tc>
          <w:tcPr>
            <w:tcW w:w="0" w:type="auto"/>
            <w:gridSpan w:val="3"/>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F3012" w:rsidRPr="009F3012" w:rsidRDefault="009F3012" w:rsidP="009F3012">
            <w:pPr>
              <w:spacing w:line="240" w:lineRule="auto"/>
              <w:rPr>
                <w:rFonts w:eastAsia="Times New Roman"/>
                <w:szCs w:val="24"/>
                <w:lang w:eastAsia="es-CO"/>
              </w:rPr>
            </w:pPr>
            <w:r w:rsidRPr="009F3012">
              <w:rPr>
                <w:rFonts w:ascii="Segoe UI" w:eastAsia="Times New Roman" w:hAnsi="Segoe UI" w:cs="Segoe UI"/>
                <w:b/>
                <w:bCs/>
                <w:i/>
                <w:iCs/>
                <w:sz w:val="20"/>
                <w:szCs w:val="20"/>
                <w:lang w:eastAsia="es-CO"/>
              </w:rPr>
              <w:lastRenderedPageBreak/>
              <w:t>Requisitos generales</w:t>
            </w:r>
          </w:p>
        </w:tc>
      </w:tr>
      <w:tr w:rsidR="009F3012" w:rsidRPr="009F3012" w:rsidTr="009F301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F3012" w:rsidRPr="009F3012" w:rsidRDefault="009F3012" w:rsidP="009F3012">
            <w:pPr>
              <w:spacing w:line="240" w:lineRule="auto"/>
              <w:rPr>
                <w:rFonts w:eastAsia="Times New Roman"/>
                <w:szCs w:val="24"/>
                <w:lang w:eastAsia="es-CO"/>
              </w:rPr>
            </w:pPr>
            <w:r w:rsidRPr="009F3012">
              <w:rPr>
                <w:rFonts w:ascii="Segoe UI" w:eastAsia="Times New Roman" w:hAnsi="Segoe UI" w:cs="Segoe UI"/>
                <w:b/>
                <w:bCs/>
                <w:i/>
                <w:iCs/>
                <w:sz w:val="20"/>
                <w:szCs w:val="20"/>
                <w:lang w:eastAsia="es-CO"/>
              </w:rPr>
              <w:t>1384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F3012" w:rsidRPr="009F3012" w:rsidRDefault="009F3012" w:rsidP="009F3012">
            <w:pPr>
              <w:spacing w:line="240" w:lineRule="auto"/>
              <w:rPr>
                <w:rFonts w:eastAsia="Times New Roman"/>
                <w:szCs w:val="24"/>
                <w:lang w:eastAsia="es-CO"/>
              </w:rPr>
            </w:pPr>
            <w:r w:rsidRPr="009F3012">
              <w:rPr>
                <w:rFonts w:ascii="Segoe UI" w:eastAsia="Times New Roman" w:hAnsi="Segoe UI" w:cs="Segoe UI"/>
                <w:i/>
                <w:iCs/>
                <w:sz w:val="20"/>
                <w:szCs w:val="20"/>
                <w:lang w:eastAsia="es-CO"/>
              </w:rPr>
              <w:t>Información de existencia y representación Legal</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F3012" w:rsidRPr="009F3012" w:rsidRDefault="009F3012" w:rsidP="009F3012">
            <w:pPr>
              <w:spacing w:line="240" w:lineRule="auto"/>
              <w:rPr>
                <w:rFonts w:eastAsia="Times New Roman"/>
                <w:szCs w:val="24"/>
                <w:lang w:eastAsia="es-CO"/>
              </w:rPr>
            </w:pPr>
            <w:r w:rsidRPr="009F3012">
              <w:rPr>
                <w:rFonts w:ascii="Segoe UI" w:eastAsia="Times New Roman" w:hAnsi="Segoe UI" w:cs="Segoe UI"/>
                <w:i/>
                <w:iCs/>
                <w:sz w:val="20"/>
                <w:szCs w:val="20"/>
                <w:lang w:eastAsia="es-CO"/>
              </w:rPr>
              <w:t>Artículo 2 Literal A</w:t>
            </w:r>
          </w:p>
        </w:tc>
      </w:tr>
      <w:tr w:rsidR="009F3012" w:rsidRPr="009F3012" w:rsidTr="009F301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F3012" w:rsidRPr="009F3012" w:rsidRDefault="009F3012" w:rsidP="009F3012">
            <w:pPr>
              <w:spacing w:line="240" w:lineRule="auto"/>
              <w:rPr>
                <w:rFonts w:eastAsia="Times New Roman"/>
                <w:szCs w:val="24"/>
                <w:lang w:eastAsia="es-CO"/>
              </w:rPr>
            </w:pPr>
            <w:r w:rsidRPr="009F3012">
              <w:rPr>
                <w:rFonts w:ascii="Segoe UI" w:eastAsia="Times New Roman" w:hAnsi="Segoe UI" w:cs="Segoe UI"/>
                <w:b/>
                <w:bCs/>
                <w:i/>
                <w:iCs/>
                <w:sz w:val="20"/>
                <w:szCs w:val="20"/>
                <w:lang w:eastAsia="es-CO"/>
              </w:rPr>
              <w:t>1385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F3012" w:rsidRPr="009F3012" w:rsidRDefault="009F3012" w:rsidP="009F3012">
            <w:pPr>
              <w:spacing w:line="240" w:lineRule="auto"/>
              <w:rPr>
                <w:rFonts w:eastAsia="Times New Roman"/>
                <w:szCs w:val="24"/>
                <w:lang w:eastAsia="es-CO"/>
              </w:rPr>
            </w:pPr>
            <w:r w:rsidRPr="009F3012">
              <w:rPr>
                <w:rFonts w:ascii="Segoe UI" w:eastAsia="Times New Roman" w:hAnsi="Segoe UI" w:cs="Segoe UI"/>
                <w:i/>
                <w:iCs/>
                <w:sz w:val="20"/>
                <w:szCs w:val="20"/>
                <w:lang w:eastAsia="es-CO"/>
              </w:rPr>
              <w:t>Información de la garantía</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F3012" w:rsidRPr="009F3012" w:rsidRDefault="009F3012" w:rsidP="009F3012">
            <w:pPr>
              <w:spacing w:line="240" w:lineRule="auto"/>
              <w:rPr>
                <w:rFonts w:eastAsia="Times New Roman"/>
                <w:szCs w:val="24"/>
                <w:lang w:eastAsia="es-CO"/>
              </w:rPr>
            </w:pPr>
            <w:r w:rsidRPr="009F3012">
              <w:rPr>
                <w:rFonts w:ascii="Segoe UI" w:eastAsia="Times New Roman" w:hAnsi="Segoe UI" w:cs="Segoe UI"/>
                <w:i/>
                <w:iCs/>
                <w:sz w:val="20"/>
                <w:szCs w:val="20"/>
                <w:lang w:eastAsia="es-CO"/>
              </w:rPr>
              <w:t>Artículo 2 Literal C</w:t>
            </w:r>
          </w:p>
        </w:tc>
      </w:tr>
      <w:tr w:rsidR="009F3012" w:rsidRPr="009F3012" w:rsidTr="009F301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F3012" w:rsidRPr="009F3012" w:rsidRDefault="009F3012" w:rsidP="009F3012">
            <w:pPr>
              <w:spacing w:line="240" w:lineRule="auto"/>
              <w:rPr>
                <w:rFonts w:eastAsia="Times New Roman"/>
                <w:szCs w:val="24"/>
                <w:lang w:eastAsia="es-CO"/>
              </w:rPr>
            </w:pPr>
            <w:r w:rsidRPr="009F3012">
              <w:rPr>
                <w:rFonts w:ascii="Segoe UI" w:eastAsia="Times New Roman" w:hAnsi="Segoe UI" w:cs="Segoe UI"/>
                <w:b/>
                <w:bCs/>
                <w:i/>
                <w:iCs/>
                <w:sz w:val="20"/>
                <w:szCs w:val="20"/>
                <w:lang w:eastAsia="es-CO"/>
              </w:rPr>
              <w:t>1336</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F3012" w:rsidRPr="009F3012" w:rsidRDefault="009F3012" w:rsidP="009F3012">
            <w:pPr>
              <w:spacing w:line="240" w:lineRule="auto"/>
              <w:rPr>
                <w:rFonts w:eastAsia="Times New Roman"/>
                <w:szCs w:val="24"/>
                <w:lang w:eastAsia="es-CO"/>
              </w:rPr>
            </w:pPr>
            <w:r w:rsidRPr="009F3012">
              <w:rPr>
                <w:rFonts w:ascii="Segoe UI" w:eastAsia="Times New Roman" w:hAnsi="Segoe UI" w:cs="Segoe UI"/>
                <w:i/>
                <w:iCs/>
                <w:sz w:val="20"/>
                <w:szCs w:val="20"/>
                <w:lang w:eastAsia="es-CO"/>
              </w:rPr>
              <w:t>Registro ingreso de documento físico allegado por el contribuyente</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F3012" w:rsidRPr="009F3012" w:rsidRDefault="009F3012" w:rsidP="009F3012">
            <w:pPr>
              <w:spacing w:line="240" w:lineRule="auto"/>
              <w:rPr>
                <w:rFonts w:eastAsia="Times New Roman"/>
                <w:szCs w:val="24"/>
                <w:lang w:eastAsia="es-CO"/>
              </w:rPr>
            </w:pPr>
            <w:hyperlink r:id="rId32" w:tooltip="Estatuto Tributario CETA" w:history="1">
              <w:r w:rsidRPr="009F3012">
                <w:rPr>
                  <w:rFonts w:ascii="Segoe UI" w:eastAsia="Times New Roman" w:hAnsi="Segoe UI" w:cs="Segoe UI"/>
                  <w:i/>
                  <w:iCs/>
                  <w:color w:val="0089E1"/>
                  <w:sz w:val="20"/>
                  <w:szCs w:val="20"/>
                  <w:lang w:eastAsia="es-CO"/>
                </w:rPr>
                <w:t>Artículo 850</w:t>
              </w:r>
            </w:hyperlink>
            <w:r w:rsidRPr="009F3012">
              <w:rPr>
                <w:rFonts w:ascii="Segoe UI" w:eastAsia="Times New Roman" w:hAnsi="Segoe UI" w:cs="Segoe UI"/>
                <w:i/>
                <w:iCs/>
                <w:sz w:val="20"/>
                <w:szCs w:val="20"/>
                <w:lang w:eastAsia="es-CO"/>
              </w:rPr>
              <w:t> E.T.</w:t>
            </w:r>
          </w:p>
        </w:tc>
      </w:tr>
      <w:tr w:rsidR="009F3012" w:rsidRPr="009F3012" w:rsidTr="009F301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F3012" w:rsidRPr="009F3012" w:rsidRDefault="009F3012" w:rsidP="009F3012">
            <w:pPr>
              <w:spacing w:line="240" w:lineRule="auto"/>
              <w:rPr>
                <w:rFonts w:eastAsia="Times New Roman"/>
                <w:szCs w:val="24"/>
                <w:lang w:eastAsia="es-CO"/>
              </w:rPr>
            </w:pPr>
            <w:r w:rsidRPr="009F3012">
              <w:rPr>
                <w:rFonts w:ascii="Segoe UI" w:eastAsia="Times New Roman" w:hAnsi="Segoe UI" w:cs="Segoe UI"/>
                <w:b/>
                <w:bCs/>
                <w:i/>
                <w:iCs/>
                <w:sz w:val="20"/>
                <w:szCs w:val="20"/>
                <w:lang w:eastAsia="es-CO"/>
              </w:rPr>
              <w:t>1668</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F3012" w:rsidRPr="009F3012" w:rsidRDefault="009F3012" w:rsidP="009F3012">
            <w:pPr>
              <w:spacing w:line="240" w:lineRule="auto"/>
              <w:rPr>
                <w:rFonts w:eastAsia="Times New Roman"/>
                <w:szCs w:val="24"/>
                <w:lang w:eastAsia="es-CO"/>
              </w:rPr>
            </w:pPr>
            <w:r w:rsidRPr="009F3012">
              <w:rPr>
                <w:rFonts w:ascii="Segoe UI" w:eastAsia="Times New Roman" w:hAnsi="Segoe UI" w:cs="Segoe UI"/>
                <w:i/>
                <w:iCs/>
                <w:sz w:val="20"/>
                <w:szCs w:val="20"/>
                <w:lang w:eastAsia="es-CO"/>
              </w:rPr>
              <w:t>Información constancia titularidad cuenta bancaria</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F3012" w:rsidRPr="009F3012" w:rsidRDefault="009F3012" w:rsidP="009F3012">
            <w:pPr>
              <w:spacing w:line="240" w:lineRule="auto"/>
              <w:rPr>
                <w:rFonts w:eastAsia="Times New Roman"/>
                <w:szCs w:val="24"/>
                <w:lang w:eastAsia="es-CO"/>
              </w:rPr>
            </w:pPr>
            <w:r w:rsidRPr="009F3012">
              <w:rPr>
                <w:rFonts w:ascii="Segoe UI" w:eastAsia="Times New Roman" w:hAnsi="Segoe UI" w:cs="Segoe UI"/>
                <w:i/>
                <w:iCs/>
                <w:sz w:val="20"/>
                <w:szCs w:val="20"/>
                <w:lang w:eastAsia="es-CO"/>
              </w:rPr>
              <w:t>Artículo 20</w:t>
            </w:r>
          </w:p>
        </w:tc>
      </w:tr>
      <w:tr w:rsidR="009F3012" w:rsidRPr="009F3012" w:rsidTr="009F3012">
        <w:trPr>
          <w:jc w:val="center"/>
        </w:trPr>
        <w:tc>
          <w:tcPr>
            <w:tcW w:w="0" w:type="auto"/>
            <w:gridSpan w:val="3"/>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F3012" w:rsidRPr="009F3012" w:rsidRDefault="009F3012" w:rsidP="009F3012">
            <w:pPr>
              <w:spacing w:line="240" w:lineRule="auto"/>
              <w:rPr>
                <w:rFonts w:eastAsia="Times New Roman"/>
                <w:szCs w:val="24"/>
                <w:lang w:eastAsia="es-CO"/>
              </w:rPr>
            </w:pPr>
            <w:r w:rsidRPr="009F3012">
              <w:rPr>
                <w:rFonts w:ascii="Segoe UI" w:eastAsia="Times New Roman" w:hAnsi="Segoe UI" w:cs="Segoe UI"/>
                <w:b/>
                <w:bCs/>
                <w:i/>
                <w:iCs/>
                <w:sz w:val="20"/>
                <w:szCs w:val="20"/>
                <w:lang w:eastAsia="es-CO"/>
              </w:rPr>
              <w:t>Requisitos especiales de renta</w:t>
            </w:r>
          </w:p>
        </w:tc>
      </w:tr>
      <w:tr w:rsidR="009F3012" w:rsidRPr="009F3012" w:rsidTr="009F301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F3012" w:rsidRPr="009F3012" w:rsidRDefault="009F3012" w:rsidP="009F3012">
            <w:pPr>
              <w:spacing w:line="240" w:lineRule="auto"/>
              <w:rPr>
                <w:rFonts w:eastAsia="Times New Roman"/>
                <w:szCs w:val="24"/>
                <w:lang w:eastAsia="es-CO"/>
              </w:rPr>
            </w:pPr>
            <w:r w:rsidRPr="009F3012">
              <w:rPr>
                <w:rFonts w:ascii="Segoe UI" w:eastAsia="Times New Roman" w:hAnsi="Segoe UI" w:cs="Segoe UI"/>
                <w:b/>
                <w:bCs/>
                <w:i/>
                <w:iCs/>
                <w:sz w:val="20"/>
                <w:szCs w:val="20"/>
                <w:lang w:eastAsia="es-CO"/>
              </w:rPr>
              <w:t>1220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F3012" w:rsidRPr="009F3012" w:rsidRDefault="009F3012" w:rsidP="009F3012">
            <w:pPr>
              <w:spacing w:line="240" w:lineRule="auto"/>
              <w:rPr>
                <w:rFonts w:eastAsia="Times New Roman"/>
                <w:szCs w:val="24"/>
                <w:lang w:eastAsia="es-CO"/>
              </w:rPr>
            </w:pPr>
            <w:r w:rsidRPr="009F3012">
              <w:rPr>
                <w:rFonts w:ascii="Segoe UI" w:eastAsia="Times New Roman" w:hAnsi="Segoe UI" w:cs="Segoe UI"/>
                <w:i/>
                <w:iCs/>
                <w:sz w:val="20"/>
                <w:szCs w:val="20"/>
                <w:lang w:eastAsia="es-CO"/>
              </w:rPr>
              <w:t>Relación de retenciones en la fuente a título de renta</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F3012" w:rsidRPr="009F3012" w:rsidRDefault="009F3012" w:rsidP="009F3012">
            <w:pPr>
              <w:spacing w:line="240" w:lineRule="auto"/>
              <w:rPr>
                <w:rFonts w:eastAsia="Times New Roman"/>
                <w:szCs w:val="24"/>
                <w:lang w:eastAsia="es-CO"/>
              </w:rPr>
            </w:pPr>
            <w:r w:rsidRPr="009F3012">
              <w:rPr>
                <w:rFonts w:ascii="Segoe UI" w:eastAsia="Times New Roman" w:hAnsi="Segoe UI" w:cs="Segoe UI"/>
                <w:i/>
                <w:iCs/>
                <w:sz w:val="20"/>
                <w:szCs w:val="20"/>
                <w:lang w:eastAsia="es-CO"/>
              </w:rPr>
              <w:t>Artículo 3</w:t>
            </w:r>
          </w:p>
        </w:tc>
      </w:tr>
      <w:tr w:rsidR="009F3012" w:rsidRPr="009F3012" w:rsidTr="009F3012">
        <w:trPr>
          <w:jc w:val="center"/>
        </w:trPr>
        <w:tc>
          <w:tcPr>
            <w:tcW w:w="0" w:type="auto"/>
            <w:gridSpan w:val="3"/>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F3012" w:rsidRPr="009F3012" w:rsidRDefault="009F3012" w:rsidP="009F3012">
            <w:pPr>
              <w:spacing w:line="240" w:lineRule="auto"/>
              <w:rPr>
                <w:rFonts w:eastAsia="Times New Roman"/>
                <w:szCs w:val="24"/>
                <w:lang w:eastAsia="es-CO"/>
              </w:rPr>
            </w:pPr>
            <w:r w:rsidRPr="009F3012">
              <w:rPr>
                <w:rFonts w:ascii="Segoe UI" w:eastAsia="Times New Roman" w:hAnsi="Segoe UI" w:cs="Segoe UI"/>
                <w:b/>
                <w:bCs/>
                <w:i/>
                <w:iCs/>
                <w:sz w:val="20"/>
                <w:szCs w:val="20"/>
                <w:lang w:eastAsia="es-CO"/>
              </w:rPr>
              <w:t>Requisitos especiales de IVA</w:t>
            </w:r>
          </w:p>
        </w:tc>
      </w:tr>
      <w:tr w:rsidR="009F3012" w:rsidRPr="009F3012" w:rsidTr="009F301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F3012" w:rsidRPr="009F3012" w:rsidRDefault="009F3012" w:rsidP="009F3012">
            <w:pPr>
              <w:spacing w:line="240" w:lineRule="auto"/>
              <w:rPr>
                <w:rFonts w:eastAsia="Times New Roman"/>
                <w:szCs w:val="24"/>
                <w:lang w:eastAsia="es-CO"/>
              </w:rPr>
            </w:pPr>
            <w:r w:rsidRPr="009F3012">
              <w:rPr>
                <w:rFonts w:ascii="Segoe UI" w:eastAsia="Times New Roman" w:hAnsi="Segoe UI" w:cs="Segoe UI"/>
                <w:b/>
                <w:bCs/>
                <w:i/>
                <w:iCs/>
                <w:sz w:val="20"/>
                <w:szCs w:val="20"/>
                <w:lang w:eastAsia="es-CO"/>
              </w:rPr>
              <w:t>1222</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F3012" w:rsidRPr="009F3012" w:rsidRDefault="009F3012" w:rsidP="009F3012">
            <w:pPr>
              <w:spacing w:line="240" w:lineRule="auto"/>
              <w:rPr>
                <w:rFonts w:eastAsia="Times New Roman"/>
                <w:szCs w:val="24"/>
                <w:lang w:eastAsia="es-CO"/>
              </w:rPr>
            </w:pPr>
            <w:r w:rsidRPr="009F3012">
              <w:rPr>
                <w:rFonts w:ascii="Segoe UI" w:eastAsia="Times New Roman" w:hAnsi="Segoe UI" w:cs="Segoe UI"/>
                <w:i/>
                <w:iCs/>
                <w:sz w:val="20"/>
                <w:szCs w:val="20"/>
                <w:lang w:eastAsia="es-CO"/>
              </w:rPr>
              <w:t>Ajuste a cero Impuesto sobre las ventas por pagar</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F3012" w:rsidRPr="009F3012" w:rsidRDefault="009F3012" w:rsidP="009F3012">
            <w:pPr>
              <w:spacing w:line="240" w:lineRule="auto"/>
              <w:rPr>
                <w:rFonts w:eastAsia="Times New Roman"/>
                <w:szCs w:val="24"/>
                <w:lang w:eastAsia="es-CO"/>
              </w:rPr>
            </w:pPr>
            <w:r w:rsidRPr="009F3012">
              <w:rPr>
                <w:rFonts w:ascii="Segoe UI" w:eastAsia="Times New Roman" w:hAnsi="Segoe UI" w:cs="Segoe UI"/>
                <w:i/>
                <w:iCs/>
                <w:sz w:val="20"/>
                <w:szCs w:val="20"/>
                <w:lang w:eastAsia="es-CO"/>
              </w:rPr>
              <w:t>Artículo 4 Literal A</w:t>
            </w:r>
          </w:p>
        </w:tc>
      </w:tr>
      <w:tr w:rsidR="009F3012" w:rsidRPr="009F3012" w:rsidTr="009F301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F3012" w:rsidRPr="009F3012" w:rsidRDefault="009F3012" w:rsidP="009F3012">
            <w:pPr>
              <w:spacing w:line="240" w:lineRule="auto"/>
              <w:rPr>
                <w:rFonts w:eastAsia="Times New Roman"/>
                <w:szCs w:val="24"/>
                <w:lang w:eastAsia="es-CO"/>
              </w:rPr>
            </w:pPr>
            <w:r w:rsidRPr="009F3012">
              <w:rPr>
                <w:rFonts w:ascii="Segoe UI" w:eastAsia="Times New Roman" w:hAnsi="Segoe UI" w:cs="Segoe UI"/>
                <w:b/>
                <w:bCs/>
                <w:i/>
                <w:iCs/>
                <w:sz w:val="20"/>
                <w:szCs w:val="20"/>
                <w:lang w:eastAsia="es-CO"/>
              </w:rPr>
              <w:t>1438</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F3012" w:rsidRPr="009F3012" w:rsidRDefault="009F3012" w:rsidP="009F3012">
            <w:pPr>
              <w:spacing w:line="240" w:lineRule="auto"/>
              <w:rPr>
                <w:rFonts w:eastAsia="Times New Roman"/>
                <w:szCs w:val="24"/>
                <w:lang w:eastAsia="es-CO"/>
              </w:rPr>
            </w:pPr>
            <w:r w:rsidRPr="009F3012">
              <w:rPr>
                <w:rFonts w:ascii="Segoe UI" w:eastAsia="Times New Roman" w:hAnsi="Segoe UI" w:cs="Segoe UI"/>
                <w:i/>
                <w:iCs/>
                <w:sz w:val="20"/>
                <w:szCs w:val="20"/>
                <w:lang w:eastAsia="es-CO"/>
              </w:rPr>
              <w:t>Ajuste cero impuesto sobre las ventas retenido</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F3012" w:rsidRPr="009F3012" w:rsidRDefault="009F3012" w:rsidP="009F3012">
            <w:pPr>
              <w:spacing w:line="240" w:lineRule="auto"/>
              <w:rPr>
                <w:rFonts w:eastAsia="Times New Roman"/>
                <w:szCs w:val="24"/>
                <w:lang w:eastAsia="es-CO"/>
              </w:rPr>
            </w:pPr>
            <w:r w:rsidRPr="009F3012">
              <w:rPr>
                <w:rFonts w:ascii="Segoe UI" w:eastAsia="Times New Roman" w:hAnsi="Segoe UI" w:cs="Segoe UI"/>
                <w:i/>
                <w:iCs/>
                <w:sz w:val="20"/>
                <w:szCs w:val="20"/>
                <w:lang w:eastAsia="es-CO"/>
              </w:rPr>
              <w:t>Artículo 4 Parágrafo 2</w:t>
            </w:r>
          </w:p>
        </w:tc>
      </w:tr>
      <w:tr w:rsidR="009F3012" w:rsidRPr="009F3012" w:rsidTr="009F301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F3012" w:rsidRPr="009F3012" w:rsidRDefault="009F3012" w:rsidP="009F3012">
            <w:pPr>
              <w:spacing w:line="240" w:lineRule="auto"/>
              <w:rPr>
                <w:rFonts w:eastAsia="Times New Roman"/>
                <w:szCs w:val="24"/>
                <w:lang w:eastAsia="es-CO"/>
              </w:rPr>
            </w:pPr>
            <w:r w:rsidRPr="009F3012">
              <w:rPr>
                <w:rFonts w:ascii="Segoe UI" w:eastAsia="Times New Roman" w:hAnsi="Segoe UI" w:cs="Segoe UI"/>
                <w:b/>
                <w:bCs/>
                <w:i/>
                <w:iCs/>
                <w:sz w:val="20"/>
                <w:szCs w:val="20"/>
                <w:lang w:eastAsia="es-CO"/>
              </w:rPr>
              <w:t>1439</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F3012" w:rsidRPr="009F3012" w:rsidRDefault="009F3012" w:rsidP="009F3012">
            <w:pPr>
              <w:spacing w:line="240" w:lineRule="auto"/>
              <w:rPr>
                <w:rFonts w:eastAsia="Times New Roman"/>
                <w:szCs w:val="24"/>
                <w:lang w:eastAsia="es-CO"/>
              </w:rPr>
            </w:pPr>
            <w:r w:rsidRPr="009F3012">
              <w:rPr>
                <w:rFonts w:ascii="Segoe UI" w:eastAsia="Times New Roman" w:hAnsi="Segoe UI" w:cs="Segoe UI"/>
                <w:i/>
                <w:iCs/>
                <w:sz w:val="20"/>
                <w:szCs w:val="20"/>
                <w:lang w:eastAsia="es-CO"/>
              </w:rPr>
              <w:t>Relación de Impuestos descontables diferentes a importaciones</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F3012" w:rsidRPr="009F3012" w:rsidRDefault="009F3012" w:rsidP="009F3012">
            <w:pPr>
              <w:spacing w:line="240" w:lineRule="auto"/>
              <w:rPr>
                <w:rFonts w:eastAsia="Times New Roman"/>
                <w:szCs w:val="24"/>
                <w:lang w:eastAsia="es-CO"/>
              </w:rPr>
            </w:pPr>
            <w:r w:rsidRPr="009F3012">
              <w:rPr>
                <w:rFonts w:ascii="Segoe UI" w:eastAsia="Times New Roman" w:hAnsi="Segoe UI" w:cs="Segoe UI"/>
                <w:i/>
                <w:iCs/>
                <w:sz w:val="20"/>
                <w:szCs w:val="20"/>
                <w:lang w:eastAsia="es-CO"/>
              </w:rPr>
              <w:t>Artículo 4 Literal B</w:t>
            </w:r>
          </w:p>
        </w:tc>
      </w:tr>
      <w:tr w:rsidR="009F3012" w:rsidRPr="009F3012" w:rsidTr="009F301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F3012" w:rsidRPr="009F3012" w:rsidRDefault="009F3012" w:rsidP="009F3012">
            <w:pPr>
              <w:spacing w:line="240" w:lineRule="auto"/>
              <w:rPr>
                <w:rFonts w:eastAsia="Times New Roman"/>
                <w:szCs w:val="24"/>
                <w:lang w:eastAsia="es-CO"/>
              </w:rPr>
            </w:pPr>
            <w:r w:rsidRPr="009F3012">
              <w:rPr>
                <w:rFonts w:ascii="Segoe UI" w:eastAsia="Times New Roman" w:hAnsi="Segoe UI" w:cs="Segoe UI"/>
                <w:b/>
                <w:bCs/>
                <w:i/>
                <w:iCs/>
                <w:sz w:val="20"/>
                <w:szCs w:val="20"/>
                <w:lang w:eastAsia="es-CO"/>
              </w:rPr>
              <w:t>1440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F3012" w:rsidRPr="009F3012" w:rsidRDefault="009F3012" w:rsidP="009F3012">
            <w:pPr>
              <w:spacing w:line="240" w:lineRule="auto"/>
              <w:rPr>
                <w:rFonts w:eastAsia="Times New Roman"/>
                <w:szCs w:val="24"/>
                <w:lang w:eastAsia="es-CO"/>
              </w:rPr>
            </w:pPr>
            <w:r w:rsidRPr="009F3012">
              <w:rPr>
                <w:rFonts w:ascii="Segoe UI" w:eastAsia="Times New Roman" w:hAnsi="Segoe UI" w:cs="Segoe UI"/>
                <w:i/>
                <w:iCs/>
                <w:sz w:val="20"/>
                <w:szCs w:val="20"/>
                <w:lang w:eastAsia="es-CO"/>
              </w:rPr>
              <w:t>Relación de IVA retenido</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F3012" w:rsidRPr="009F3012" w:rsidRDefault="009F3012" w:rsidP="009F3012">
            <w:pPr>
              <w:spacing w:line="240" w:lineRule="auto"/>
              <w:rPr>
                <w:rFonts w:eastAsia="Times New Roman"/>
                <w:szCs w:val="24"/>
                <w:lang w:eastAsia="es-CO"/>
              </w:rPr>
            </w:pPr>
            <w:r w:rsidRPr="009F3012">
              <w:rPr>
                <w:rFonts w:ascii="Segoe UI" w:eastAsia="Times New Roman" w:hAnsi="Segoe UI" w:cs="Segoe UI"/>
                <w:i/>
                <w:iCs/>
                <w:sz w:val="20"/>
                <w:szCs w:val="20"/>
                <w:lang w:eastAsia="es-CO"/>
              </w:rPr>
              <w:t>Artículo 4 Parágrafo 2</w:t>
            </w:r>
          </w:p>
        </w:tc>
      </w:tr>
      <w:tr w:rsidR="009F3012" w:rsidRPr="009F3012" w:rsidTr="009F301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F3012" w:rsidRPr="009F3012" w:rsidRDefault="009F3012" w:rsidP="009F3012">
            <w:pPr>
              <w:spacing w:line="240" w:lineRule="auto"/>
              <w:rPr>
                <w:rFonts w:eastAsia="Times New Roman"/>
                <w:szCs w:val="24"/>
                <w:lang w:eastAsia="es-CO"/>
              </w:rPr>
            </w:pPr>
            <w:r w:rsidRPr="009F3012">
              <w:rPr>
                <w:rFonts w:ascii="Segoe UI" w:eastAsia="Times New Roman" w:hAnsi="Segoe UI" w:cs="Segoe UI"/>
                <w:b/>
                <w:bCs/>
                <w:i/>
                <w:iCs/>
                <w:sz w:val="20"/>
                <w:szCs w:val="20"/>
                <w:lang w:eastAsia="es-CO"/>
              </w:rPr>
              <w:t>1441</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F3012" w:rsidRPr="009F3012" w:rsidRDefault="009F3012" w:rsidP="009F3012">
            <w:pPr>
              <w:spacing w:line="240" w:lineRule="auto"/>
              <w:rPr>
                <w:rFonts w:eastAsia="Times New Roman"/>
                <w:szCs w:val="24"/>
                <w:lang w:eastAsia="es-CO"/>
              </w:rPr>
            </w:pPr>
            <w:r w:rsidRPr="009F3012">
              <w:rPr>
                <w:rFonts w:ascii="Segoe UI" w:eastAsia="Times New Roman" w:hAnsi="Segoe UI" w:cs="Segoe UI"/>
                <w:i/>
                <w:iCs/>
                <w:sz w:val="20"/>
                <w:szCs w:val="20"/>
                <w:lang w:eastAsia="es-CO"/>
              </w:rPr>
              <w:t>Relación de IVA descontable por importaciones</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F3012" w:rsidRPr="009F3012" w:rsidRDefault="009F3012" w:rsidP="009F3012">
            <w:pPr>
              <w:spacing w:line="240" w:lineRule="auto"/>
              <w:rPr>
                <w:rFonts w:eastAsia="Times New Roman"/>
                <w:szCs w:val="24"/>
                <w:lang w:eastAsia="es-CO"/>
              </w:rPr>
            </w:pPr>
            <w:r w:rsidRPr="009F3012">
              <w:rPr>
                <w:rFonts w:ascii="Segoe UI" w:eastAsia="Times New Roman" w:hAnsi="Segoe UI" w:cs="Segoe UI"/>
                <w:i/>
                <w:iCs/>
                <w:sz w:val="20"/>
                <w:szCs w:val="20"/>
                <w:lang w:eastAsia="es-CO"/>
              </w:rPr>
              <w:t>Artículo 4 Literal C</w:t>
            </w:r>
          </w:p>
        </w:tc>
      </w:tr>
      <w:tr w:rsidR="009F3012" w:rsidRPr="009F3012" w:rsidTr="009F301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F3012" w:rsidRPr="009F3012" w:rsidRDefault="009F3012" w:rsidP="009F3012">
            <w:pPr>
              <w:spacing w:line="240" w:lineRule="auto"/>
              <w:rPr>
                <w:rFonts w:eastAsia="Times New Roman"/>
                <w:szCs w:val="24"/>
                <w:lang w:eastAsia="es-CO"/>
              </w:rPr>
            </w:pPr>
            <w:r w:rsidRPr="009F3012">
              <w:rPr>
                <w:rFonts w:ascii="Segoe UI" w:eastAsia="Times New Roman" w:hAnsi="Segoe UI" w:cs="Segoe UI"/>
                <w:b/>
                <w:bCs/>
                <w:i/>
                <w:iCs/>
                <w:sz w:val="20"/>
                <w:szCs w:val="20"/>
                <w:lang w:eastAsia="es-CO"/>
              </w:rPr>
              <w:t>1442</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F3012" w:rsidRPr="009F3012" w:rsidRDefault="009F3012" w:rsidP="009F3012">
            <w:pPr>
              <w:spacing w:line="240" w:lineRule="auto"/>
              <w:rPr>
                <w:rFonts w:eastAsia="Times New Roman"/>
                <w:szCs w:val="24"/>
                <w:lang w:eastAsia="es-CO"/>
              </w:rPr>
            </w:pPr>
            <w:r w:rsidRPr="009F3012">
              <w:rPr>
                <w:rFonts w:ascii="Segoe UI" w:eastAsia="Times New Roman" w:hAnsi="Segoe UI" w:cs="Segoe UI"/>
                <w:i/>
                <w:iCs/>
                <w:sz w:val="20"/>
                <w:szCs w:val="20"/>
                <w:lang w:eastAsia="es-CO"/>
              </w:rPr>
              <w:t>Relación DEX y documentos de exportación</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F3012" w:rsidRPr="009F3012" w:rsidRDefault="009F3012" w:rsidP="009F3012">
            <w:pPr>
              <w:spacing w:line="240" w:lineRule="auto"/>
              <w:rPr>
                <w:rFonts w:eastAsia="Times New Roman"/>
                <w:szCs w:val="24"/>
                <w:lang w:eastAsia="es-CO"/>
              </w:rPr>
            </w:pPr>
            <w:r w:rsidRPr="009F3012">
              <w:rPr>
                <w:rFonts w:ascii="Segoe UI" w:eastAsia="Times New Roman" w:hAnsi="Segoe UI" w:cs="Segoe UI"/>
                <w:i/>
                <w:iCs/>
                <w:sz w:val="20"/>
                <w:szCs w:val="20"/>
                <w:lang w:eastAsia="es-CO"/>
              </w:rPr>
              <w:t>Artículo 4 Literales D y E</w:t>
            </w:r>
          </w:p>
        </w:tc>
      </w:tr>
      <w:tr w:rsidR="009F3012" w:rsidRPr="009F3012" w:rsidTr="009F301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F3012" w:rsidRPr="009F3012" w:rsidRDefault="009F3012" w:rsidP="009F3012">
            <w:pPr>
              <w:spacing w:line="240" w:lineRule="auto"/>
              <w:rPr>
                <w:rFonts w:eastAsia="Times New Roman"/>
                <w:szCs w:val="24"/>
                <w:lang w:eastAsia="es-CO"/>
              </w:rPr>
            </w:pPr>
            <w:r w:rsidRPr="009F3012">
              <w:rPr>
                <w:rFonts w:ascii="Segoe UI" w:eastAsia="Times New Roman" w:hAnsi="Segoe UI" w:cs="Segoe UI"/>
                <w:b/>
                <w:bCs/>
                <w:i/>
                <w:iCs/>
                <w:sz w:val="20"/>
                <w:szCs w:val="20"/>
                <w:lang w:eastAsia="es-CO"/>
              </w:rPr>
              <w:t>1444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F3012" w:rsidRPr="009F3012" w:rsidRDefault="009F3012" w:rsidP="009F3012">
            <w:pPr>
              <w:spacing w:line="240" w:lineRule="auto"/>
              <w:rPr>
                <w:rFonts w:eastAsia="Times New Roman"/>
                <w:szCs w:val="24"/>
                <w:lang w:eastAsia="es-CO"/>
              </w:rPr>
            </w:pPr>
            <w:r w:rsidRPr="009F3012">
              <w:rPr>
                <w:rFonts w:ascii="Segoe UI" w:eastAsia="Times New Roman" w:hAnsi="Segoe UI" w:cs="Segoe UI"/>
                <w:i/>
                <w:iCs/>
                <w:sz w:val="20"/>
                <w:szCs w:val="20"/>
                <w:lang w:eastAsia="es-CO"/>
              </w:rPr>
              <w:t>Información de certificado al proveedor-CP</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F3012" w:rsidRPr="009F3012" w:rsidRDefault="009F3012" w:rsidP="009F3012">
            <w:pPr>
              <w:spacing w:line="240" w:lineRule="auto"/>
              <w:rPr>
                <w:rFonts w:eastAsia="Times New Roman"/>
                <w:szCs w:val="24"/>
                <w:lang w:eastAsia="es-CO"/>
              </w:rPr>
            </w:pPr>
            <w:r w:rsidRPr="009F3012">
              <w:rPr>
                <w:rFonts w:ascii="Segoe UI" w:eastAsia="Times New Roman" w:hAnsi="Segoe UI" w:cs="Segoe UI"/>
                <w:i/>
                <w:iCs/>
                <w:sz w:val="20"/>
                <w:szCs w:val="20"/>
                <w:lang w:eastAsia="es-CO"/>
              </w:rPr>
              <w:t>Artículo 4 Literales F y G</w:t>
            </w:r>
          </w:p>
        </w:tc>
      </w:tr>
      <w:tr w:rsidR="009F3012" w:rsidRPr="009F3012" w:rsidTr="009F301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F3012" w:rsidRPr="009F3012" w:rsidRDefault="009F3012" w:rsidP="009F3012">
            <w:pPr>
              <w:spacing w:line="240" w:lineRule="auto"/>
              <w:rPr>
                <w:rFonts w:eastAsia="Times New Roman"/>
                <w:szCs w:val="24"/>
                <w:lang w:eastAsia="es-CO"/>
              </w:rPr>
            </w:pPr>
            <w:r w:rsidRPr="009F3012">
              <w:rPr>
                <w:rFonts w:ascii="Segoe UI" w:eastAsia="Times New Roman" w:hAnsi="Segoe UI" w:cs="Segoe UI"/>
                <w:b/>
                <w:bCs/>
                <w:i/>
                <w:iCs/>
                <w:sz w:val="20"/>
                <w:szCs w:val="20"/>
                <w:lang w:eastAsia="es-CO"/>
              </w:rPr>
              <w:t>1447</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F3012" w:rsidRPr="009F3012" w:rsidRDefault="009F3012" w:rsidP="009F3012">
            <w:pPr>
              <w:spacing w:line="240" w:lineRule="auto"/>
              <w:rPr>
                <w:rFonts w:eastAsia="Times New Roman"/>
                <w:szCs w:val="24"/>
                <w:lang w:eastAsia="es-CO"/>
              </w:rPr>
            </w:pPr>
            <w:r w:rsidRPr="009F3012">
              <w:rPr>
                <w:rFonts w:ascii="Segoe UI" w:eastAsia="Times New Roman" w:hAnsi="Segoe UI" w:cs="Segoe UI"/>
                <w:i/>
                <w:iCs/>
                <w:sz w:val="20"/>
                <w:szCs w:val="20"/>
                <w:lang w:eastAsia="es-CO"/>
              </w:rPr>
              <w:t>Servicios prestados en el país para ser exportados o utilizados por residentes en el exterior</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F3012" w:rsidRPr="009F3012" w:rsidRDefault="009F3012" w:rsidP="009F3012">
            <w:pPr>
              <w:spacing w:line="240" w:lineRule="auto"/>
              <w:rPr>
                <w:rFonts w:eastAsia="Times New Roman"/>
                <w:szCs w:val="24"/>
                <w:lang w:eastAsia="es-CO"/>
              </w:rPr>
            </w:pPr>
            <w:r w:rsidRPr="009F3012">
              <w:rPr>
                <w:rFonts w:ascii="Segoe UI" w:eastAsia="Times New Roman" w:hAnsi="Segoe UI" w:cs="Segoe UI"/>
                <w:i/>
                <w:iCs/>
                <w:sz w:val="20"/>
                <w:szCs w:val="20"/>
                <w:lang w:eastAsia="es-CO"/>
              </w:rPr>
              <w:t>Artículo 4 Literal H</w:t>
            </w:r>
          </w:p>
        </w:tc>
      </w:tr>
      <w:tr w:rsidR="009F3012" w:rsidRPr="009F3012" w:rsidTr="009F301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F3012" w:rsidRPr="009F3012" w:rsidRDefault="009F3012" w:rsidP="009F3012">
            <w:pPr>
              <w:spacing w:line="240" w:lineRule="auto"/>
              <w:rPr>
                <w:rFonts w:eastAsia="Times New Roman"/>
                <w:szCs w:val="24"/>
                <w:lang w:eastAsia="es-CO"/>
              </w:rPr>
            </w:pPr>
            <w:r w:rsidRPr="009F3012">
              <w:rPr>
                <w:rFonts w:ascii="Segoe UI" w:eastAsia="Times New Roman" w:hAnsi="Segoe UI" w:cs="Segoe UI"/>
                <w:b/>
                <w:bCs/>
                <w:i/>
                <w:iCs/>
                <w:sz w:val="20"/>
                <w:szCs w:val="20"/>
                <w:lang w:eastAsia="es-CO"/>
              </w:rPr>
              <w:t>1670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F3012" w:rsidRPr="009F3012" w:rsidRDefault="009F3012" w:rsidP="009F3012">
            <w:pPr>
              <w:spacing w:line="240" w:lineRule="auto"/>
              <w:rPr>
                <w:rFonts w:eastAsia="Times New Roman"/>
                <w:szCs w:val="24"/>
                <w:lang w:eastAsia="es-CO"/>
              </w:rPr>
            </w:pPr>
            <w:r w:rsidRPr="009F3012">
              <w:rPr>
                <w:rFonts w:ascii="Segoe UI" w:eastAsia="Times New Roman" w:hAnsi="Segoe UI" w:cs="Segoe UI"/>
                <w:i/>
                <w:iCs/>
                <w:sz w:val="20"/>
                <w:szCs w:val="20"/>
                <w:lang w:eastAsia="es-CO"/>
              </w:rPr>
              <w:t>Impuestos descontables de proveedores a sociedades de comercialización internacional</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F3012" w:rsidRPr="009F3012" w:rsidRDefault="009F3012" w:rsidP="009F3012">
            <w:pPr>
              <w:spacing w:line="240" w:lineRule="auto"/>
              <w:rPr>
                <w:rFonts w:eastAsia="Times New Roman"/>
                <w:szCs w:val="24"/>
                <w:lang w:eastAsia="es-CO"/>
              </w:rPr>
            </w:pPr>
            <w:r w:rsidRPr="009F3012">
              <w:rPr>
                <w:rFonts w:ascii="Segoe UI" w:eastAsia="Times New Roman" w:hAnsi="Segoe UI" w:cs="Segoe UI"/>
                <w:i/>
                <w:iCs/>
                <w:sz w:val="20"/>
                <w:szCs w:val="20"/>
                <w:lang w:eastAsia="es-CO"/>
              </w:rPr>
              <w:t>Artículo 4 Literal i</w:t>
            </w:r>
          </w:p>
        </w:tc>
      </w:tr>
      <w:tr w:rsidR="009F3012" w:rsidRPr="009F3012" w:rsidTr="009F301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F3012" w:rsidRPr="009F3012" w:rsidRDefault="009F3012" w:rsidP="009F3012">
            <w:pPr>
              <w:spacing w:line="240" w:lineRule="auto"/>
              <w:rPr>
                <w:rFonts w:eastAsia="Times New Roman"/>
                <w:szCs w:val="24"/>
                <w:lang w:eastAsia="es-CO"/>
              </w:rPr>
            </w:pPr>
            <w:r w:rsidRPr="009F3012">
              <w:rPr>
                <w:rFonts w:ascii="Segoe UI" w:eastAsia="Times New Roman" w:hAnsi="Segoe UI" w:cs="Segoe UI"/>
                <w:b/>
                <w:bCs/>
                <w:i/>
                <w:iCs/>
                <w:sz w:val="20"/>
                <w:szCs w:val="20"/>
                <w:lang w:eastAsia="es-CO"/>
              </w:rPr>
              <w:t>1478</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F3012" w:rsidRPr="009F3012" w:rsidRDefault="009F3012" w:rsidP="009F3012">
            <w:pPr>
              <w:spacing w:line="240" w:lineRule="auto"/>
              <w:rPr>
                <w:rFonts w:eastAsia="Times New Roman"/>
                <w:szCs w:val="24"/>
                <w:lang w:eastAsia="es-CO"/>
              </w:rPr>
            </w:pPr>
            <w:r w:rsidRPr="009F3012">
              <w:rPr>
                <w:rFonts w:ascii="Segoe UI" w:eastAsia="Times New Roman" w:hAnsi="Segoe UI" w:cs="Segoe UI"/>
                <w:i/>
                <w:iCs/>
                <w:sz w:val="20"/>
                <w:szCs w:val="20"/>
                <w:lang w:eastAsia="es-CO"/>
              </w:rPr>
              <w:t>Exportaciones por usuarios industriales de zona franca</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F3012" w:rsidRPr="009F3012" w:rsidRDefault="009F3012" w:rsidP="009F3012">
            <w:pPr>
              <w:spacing w:line="240" w:lineRule="auto"/>
              <w:rPr>
                <w:rFonts w:eastAsia="Times New Roman"/>
                <w:szCs w:val="24"/>
                <w:lang w:eastAsia="es-CO"/>
              </w:rPr>
            </w:pPr>
            <w:r w:rsidRPr="009F3012">
              <w:rPr>
                <w:rFonts w:ascii="Segoe UI" w:eastAsia="Times New Roman" w:hAnsi="Segoe UI" w:cs="Segoe UI"/>
                <w:i/>
                <w:iCs/>
                <w:sz w:val="20"/>
                <w:szCs w:val="20"/>
                <w:lang w:eastAsia="es-CO"/>
              </w:rPr>
              <w:t>Artículo 4 Parágrafo 3</w:t>
            </w:r>
          </w:p>
        </w:tc>
      </w:tr>
      <w:tr w:rsidR="009F3012" w:rsidRPr="009F3012" w:rsidTr="009F301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F3012" w:rsidRPr="009F3012" w:rsidRDefault="009F3012" w:rsidP="009F3012">
            <w:pPr>
              <w:spacing w:line="240" w:lineRule="auto"/>
              <w:rPr>
                <w:rFonts w:eastAsia="Times New Roman"/>
                <w:szCs w:val="24"/>
                <w:lang w:eastAsia="es-CO"/>
              </w:rPr>
            </w:pPr>
            <w:r w:rsidRPr="009F3012">
              <w:rPr>
                <w:rFonts w:ascii="Segoe UI" w:eastAsia="Times New Roman" w:hAnsi="Segoe UI" w:cs="Segoe UI"/>
                <w:b/>
                <w:bCs/>
                <w:i/>
                <w:iCs/>
                <w:sz w:val="20"/>
                <w:szCs w:val="20"/>
                <w:lang w:eastAsia="es-CO"/>
              </w:rPr>
              <w:t>1479</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F3012" w:rsidRPr="009F3012" w:rsidRDefault="009F3012" w:rsidP="009F3012">
            <w:pPr>
              <w:spacing w:line="240" w:lineRule="auto"/>
              <w:rPr>
                <w:rFonts w:eastAsia="Times New Roman"/>
                <w:szCs w:val="24"/>
                <w:lang w:eastAsia="es-CO"/>
              </w:rPr>
            </w:pPr>
            <w:r w:rsidRPr="009F3012">
              <w:rPr>
                <w:rFonts w:ascii="Segoe UI" w:eastAsia="Times New Roman" w:hAnsi="Segoe UI" w:cs="Segoe UI"/>
                <w:i/>
                <w:iCs/>
                <w:sz w:val="20"/>
                <w:szCs w:val="20"/>
                <w:lang w:eastAsia="es-CO"/>
              </w:rPr>
              <w:t>Ventas desde territorio nacional a usuarios de zona franca</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F3012" w:rsidRPr="009F3012" w:rsidRDefault="009F3012" w:rsidP="009F3012">
            <w:pPr>
              <w:spacing w:line="240" w:lineRule="auto"/>
              <w:rPr>
                <w:rFonts w:eastAsia="Times New Roman"/>
                <w:szCs w:val="24"/>
                <w:lang w:eastAsia="es-CO"/>
              </w:rPr>
            </w:pPr>
            <w:r w:rsidRPr="009F3012">
              <w:rPr>
                <w:rFonts w:ascii="Segoe UI" w:eastAsia="Times New Roman" w:hAnsi="Segoe UI" w:cs="Segoe UI"/>
                <w:i/>
                <w:iCs/>
                <w:sz w:val="20"/>
                <w:szCs w:val="20"/>
                <w:lang w:eastAsia="es-CO"/>
              </w:rPr>
              <w:t>Artículo 4</w:t>
            </w:r>
          </w:p>
        </w:tc>
      </w:tr>
      <w:tr w:rsidR="009F3012" w:rsidRPr="009F3012" w:rsidTr="009F301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F3012" w:rsidRPr="009F3012" w:rsidRDefault="009F3012" w:rsidP="009F3012">
            <w:pPr>
              <w:spacing w:line="240" w:lineRule="auto"/>
              <w:rPr>
                <w:rFonts w:eastAsia="Times New Roman"/>
                <w:szCs w:val="24"/>
                <w:lang w:eastAsia="es-CO"/>
              </w:rPr>
            </w:pPr>
            <w:r w:rsidRPr="009F3012">
              <w:rPr>
                <w:rFonts w:ascii="Segoe UI" w:eastAsia="Times New Roman" w:hAnsi="Segoe UI" w:cs="Segoe UI"/>
                <w:b/>
                <w:bCs/>
                <w:i/>
                <w:iCs/>
                <w:sz w:val="20"/>
                <w:szCs w:val="20"/>
                <w:lang w:eastAsia="es-CO"/>
              </w:rPr>
              <w:t>1460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F3012" w:rsidRPr="009F3012" w:rsidRDefault="009F3012" w:rsidP="009F3012">
            <w:pPr>
              <w:spacing w:line="240" w:lineRule="auto"/>
              <w:rPr>
                <w:rFonts w:eastAsia="Times New Roman"/>
                <w:szCs w:val="24"/>
                <w:lang w:eastAsia="es-CO"/>
              </w:rPr>
            </w:pPr>
            <w:r w:rsidRPr="009F3012">
              <w:rPr>
                <w:rFonts w:ascii="Segoe UI" w:eastAsia="Times New Roman" w:hAnsi="Segoe UI" w:cs="Segoe UI"/>
                <w:i/>
                <w:iCs/>
                <w:sz w:val="20"/>
                <w:szCs w:val="20"/>
                <w:lang w:eastAsia="es-CO"/>
              </w:rPr>
              <w:t>Productores de bienes exentos</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F3012" w:rsidRPr="009F3012" w:rsidRDefault="009F3012" w:rsidP="009F3012">
            <w:pPr>
              <w:spacing w:line="240" w:lineRule="auto"/>
              <w:rPr>
                <w:rFonts w:eastAsia="Times New Roman"/>
                <w:szCs w:val="24"/>
                <w:lang w:eastAsia="es-CO"/>
              </w:rPr>
            </w:pPr>
            <w:r w:rsidRPr="009F3012">
              <w:rPr>
                <w:rFonts w:ascii="Segoe UI" w:eastAsia="Times New Roman" w:hAnsi="Segoe UI" w:cs="Segoe UI"/>
                <w:i/>
                <w:iCs/>
                <w:sz w:val="20"/>
                <w:szCs w:val="20"/>
                <w:lang w:eastAsia="es-CO"/>
              </w:rPr>
              <w:t>Artículo 5</w:t>
            </w:r>
          </w:p>
        </w:tc>
      </w:tr>
      <w:tr w:rsidR="009F3012" w:rsidRPr="009F3012" w:rsidTr="009F301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F3012" w:rsidRPr="009F3012" w:rsidRDefault="009F3012" w:rsidP="009F3012">
            <w:pPr>
              <w:spacing w:line="240" w:lineRule="auto"/>
              <w:rPr>
                <w:rFonts w:eastAsia="Times New Roman"/>
                <w:szCs w:val="24"/>
                <w:lang w:eastAsia="es-CO"/>
              </w:rPr>
            </w:pPr>
            <w:r w:rsidRPr="009F3012">
              <w:rPr>
                <w:rFonts w:ascii="Segoe UI" w:eastAsia="Times New Roman" w:hAnsi="Segoe UI" w:cs="Segoe UI"/>
                <w:b/>
                <w:bCs/>
                <w:i/>
                <w:iCs/>
                <w:sz w:val="20"/>
                <w:szCs w:val="20"/>
                <w:lang w:eastAsia="es-CO"/>
              </w:rPr>
              <w:t>1754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F3012" w:rsidRPr="009F3012" w:rsidRDefault="009F3012" w:rsidP="009F3012">
            <w:pPr>
              <w:spacing w:line="240" w:lineRule="auto"/>
              <w:rPr>
                <w:rFonts w:eastAsia="Times New Roman"/>
                <w:szCs w:val="24"/>
                <w:lang w:eastAsia="es-CO"/>
              </w:rPr>
            </w:pPr>
            <w:r w:rsidRPr="009F3012">
              <w:rPr>
                <w:rFonts w:ascii="Segoe UI" w:eastAsia="Times New Roman" w:hAnsi="Segoe UI" w:cs="Segoe UI"/>
                <w:i/>
                <w:iCs/>
                <w:sz w:val="20"/>
                <w:szCs w:val="20"/>
                <w:lang w:eastAsia="es-CO"/>
              </w:rPr>
              <w:t>Información del certificado Sacrificio de animales</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F3012" w:rsidRPr="009F3012" w:rsidRDefault="009F3012" w:rsidP="009F3012">
            <w:pPr>
              <w:spacing w:line="240" w:lineRule="auto"/>
              <w:rPr>
                <w:rFonts w:eastAsia="Times New Roman"/>
                <w:szCs w:val="24"/>
                <w:lang w:eastAsia="es-CO"/>
              </w:rPr>
            </w:pPr>
            <w:r w:rsidRPr="009F3012">
              <w:rPr>
                <w:rFonts w:ascii="Segoe UI" w:eastAsia="Times New Roman" w:hAnsi="Segoe UI" w:cs="Segoe UI"/>
                <w:i/>
                <w:iCs/>
                <w:sz w:val="20"/>
                <w:szCs w:val="20"/>
                <w:lang w:eastAsia="es-CO"/>
              </w:rPr>
              <w:t>Artículo 5</w:t>
            </w:r>
          </w:p>
        </w:tc>
      </w:tr>
      <w:tr w:rsidR="009F3012" w:rsidRPr="009F3012" w:rsidTr="009F301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F3012" w:rsidRPr="009F3012" w:rsidRDefault="009F3012" w:rsidP="009F3012">
            <w:pPr>
              <w:spacing w:line="240" w:lineRule="auto"/>
              <w:rPr>
                <w:rFonts w:eastAsia="Times New Roman"/>
                <w:szCs w:val="24"/>
                <w:lang w:eastAsia="es-CO"/>
              </w:rPr>
            </w:pPr>
            <w:r w:rsidRPr="009F3012">
              <w:rPr>
                <w:rFonts w:ascii="Segoe UI" w:eastAsia="Times New Roman" w:hAnsi="Segoe UI" w:cs="Segoe UI"/>
                <w:b/>
                <w:bCs/>
                <w:i/>
                <w:iCs/>
                <w:sz w:val="20"/>
                <w:szCs w:val="20"/>
                <w:lang w:eastAsia="es-CO"/>
              </w:rPr>
              <w:t>1763</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F3012" w:rsidRPr="009F3012" w:rsidRDefault="009F3012" w:rsidP="009F3012">
            <w:pPr>
              <w:spacing w:line="240" w:lineRule="auto"/>
              <w:rPr>
                <w:rFonts w:eastAsia="Times New Roman"/>
                <w:szCs w:val="24"/>
                <w:lang w:eastAsia="es-CO"/>
              </w:rPr>
            </w:pPr>
            <w:r w:rsidRPr="009F3012">
              <w:rPr>
                <w:rFonts w:ascii="Segoe UI" w:eastAsia="Times New Roman" w:hAnsi="Segoe UI" w:cs="Segoe UI"/>
                <w:i/>
                <w:iCs/>
                <w:sz w:val="20"/>
                <w:szCs w:val="20"/>
                <w:lang w:eastAsia="es-CO"/>
              </w:rPr>
              <w:t>Ubicación donde se efectúo la actividad</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F3012" w:rsidRPr="009F3012" w:rsidRDefault="009F3012" w:rsidP="009F3012">
            <w:pPr>
              <w:spacing w:line="240" w:lineRule="auto"/>
              <w:rPr>
                <w:rFonts w:eastAsia="Times New Roman"/>
                <w:szCs w:val="24"/>
                <w:lang w:eastAsia="es-CO"/>
              </w:rPr>
            </w:pPr>
            <w:r w:rsidRPr="009F3012">
              <w:rPr>
                <w:rFonts w:ascii="Segoe UI" w:eastAsia="Times New Roman" w:hAnsi="Segoe UI" w:cs="Segoe UI"/>
                <w:i/>
                <w:iCs/>
                <w:sz w:val="20"/>
                <w:szCs w:val="20"/>
                <w:lang w:eastAsia="es-CO"/>
              </w:rPr>
              <w:t>Artículo 5</w:t>
            </w:r>
          </w:p>
        </w:tc>
      </w:tr>
      <w:tr w:rsidR="009F3012" w:rsidRPr="009F3012" w:rsidTr="009F301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F3012" w:rsidRPr="009F3012" w:rsidRDefault="009F3012" w:rsidP="009F3012">
            <w:pPr>
              <w:spacing w:line="240" w:lineRule="auto"/>
              <w:rPr>
                <w:rFonts w:eastAsia="Times New Roman"/>
                <w:szCs w:val="24"/>
                <w:lang w:eastAsia="es-CO"/>
              </w:rPr>
            </w:pPr>
            <w:r w:rsidRPr="009F3012">
              <w:rPr>
                <w:rFonts w:ascii="Segoe UI" w:eastAsia="Times New Roman" w:hAnsi="Segoe UI" w:cs="Segoe UI"/>
                <w:b/>
                <w:bCs/>
                <w:i/>
                <w:iCs/>
                <w:sz w:val="20"/>
                <w:szCs w:val="20"/>
                <w:lang w:eastAsia="es-CO"/>
              </w:rPr>
              <w:t>1477</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F3012" w:rsidRPr="009F3012" w:rsidRDefault="009F3012" w:rsidP="009F3012">
            <w:pPr>
              <w:spacing w:line="240" w:lineRule="auto"/>
              <w:rPr>
                <w:rFonts w:eastAsia="Times New Roman"/>
                <w:szCs w:val="24"/>
                <w:lang w:eastAsia="es-CO"/>
              </w:rPr>
            </w:pPr>
            <w:r w:rsidRPr="009F3012">
              <w:rPr>
                <w:rFonts w:ascii="Segoe UI" w:eastAsia="Times New Roman" w:hAnsi="Segoe UI" w:cs="Segoe UI"/>
                <w:i/>
                <w:iCs/>
                <w:sz w:val="20"/>
                <w:szCs w:val="20"/>
                <w:lang w:eastAsia="es-CO"/>
              </w:rPr>
              <w:t>Información de certificado del ministerio de cultura</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F3012" w:rsidRPr="009F3012" w:rsidRDefault="009F3012" w:rsidP="009F3012">
            <w:pPr>
              <w:spacing w:line="240" w:lineRule="auto"/>
              <w:rPr>
                <w:rFonts w:eastAsia="Times New Roman"/>
                <w:szCs w:val="24"/>
                <w:lang w:eastAsia="es-CO"/>
              </w:rPr>
            </w:pPr>
            <w:hyperlink r:id="rId33" w:tooltip="Estatuto Tributario CETA" w:history="1">
              <w:r w:rsidRPr="009F3012">
                <w:rPr>
                  <w:rFonts w:ascii="Segoe UI" w:eastAsia="Times New Roman" w:hAnsi="Segoe UI" w:cs="Segoe UI"/>
                  <w:i/>
                  <w:iCs/>
                  <w:color w:val="0089E1"/>
                  <w:sz w:val="20"/>
                  <w:szCs w:val="20"/>
                  <w:lang w:eastAsia="es-CO"/>
                </w:rPr>
                <w:t>Artículo 478</w:t>
              </w:r>
            </w:hyperlink>
            <w:r w:rsidRPr="009F3012">
              <w:rPr>
                <w:rFonts w:ascii="Segoe UI" w:eastAsia="Times New Roman" w:hAnsi="Segoe UI" w:cs="Segoe UI"/>
                <w:i/>
                <w:iCs/>
                <w:sz w:val="20"/>
                <w:szCs w:val="20"/>
                <w:lang w:eastAsia="es-CO"/>
              </w:rPr>
              <w:t> E.T.</w:t>
            </w:r>
          </w:p>
        </w:tc>
      </w:tr>
    </w:tbl>
    <w:p w:rsidR="009F3012" w:rsidRPr="009F3012" w:rsidRDefault="009F3012" w:rsidP="009F3012">
      <w:pPr>
        <w:spacing w:line="240" w:lineRule="auto"/>
        <w:ind w:left="284"/>
        <w:rPr>
          <w:rFonts w:ascii="Arial" w:eastAsia="Times New Roman" w:hAnsi="Arial" w:cs="Arial"/>
          <w:color w:val="000000"/>
          <w:sz w:val="18"/>
          <w:szCs w:val="18"/>
          <w:lang w:eastAsia="es-CO"/>
        </w:rPr>
      </w:pPr>
      <w:r w:rsidRPr="009F3012">
        <w:rPr>
          <w:rFonts w:ascii="Segoe UI" w:eastAsia="Times New Roman" w:hAnsi="Segoe UI" w:cs="Segoe UI"/>
          <w:i/>
          <w:iCs/>
          <w:color w:val="000000"/>
          <w:sz w:val="18"/>
          <w:szCs w:val="18"/>
          <w:lang w:eastAsia="es-CO"/>
        </w:rPr>
        <w:t> </w:t>
      </w:r>
    </w:p>
    <w:p w:rsidR="009F3012" w:rsidRPr="009F3012" w:rsidRDefault="009F3012" w:rsidP="009F3012">
      <w:pPr>
        <w:spacing w:line="240" w:lineRule="auto"/>
        <w:ind w:left="284"/>
        <w:rPr>
          <w:rFonts w:ascii="Arial" w:eastAsia="Times New Roman" w:hAnsi="Arial" w:cs="Arial"/>
          <w:color w:val="000000"/>
          <w:sz w:val="18"/>
          <w:szCs w:val="18"/>
          <w:lang w:eastAsia="es-CO"/>
        </w:rPr>
      </w:pPr>
      <w:r w:rsidRPr="009F3012">
        <w:rPr>
          <w:rFonts w:ascii="Segoe UI" w:eastAsia="Times New Roman" w:hAnsi="Segoe UI" w:cs="Segoe UI"/>
          <w:i/>
          <w:iCs/>
          <w:color w:val="000000"/>
          <w:sz w:val="18"/>
          <w:szCs w:val="18"/>
          <w:lang w:eastAsia="es-CO"/>
        </w:rPr>
        <w:t> </w:t>
      </w:r>
    </w:p>
    <w:p w:rsidR="009F3012" w:rsidRPr="009F3012" w:rsidRDefault="009F3012" w:rsidP="009F3012">
      <w:pPr>
        <w:spacing w:line="240" w:lineRule="auto"/>
        <w:ind w:left="284"/>
        <w:rPr>
          <w:rFonts w:ascii="Arial" w:eastAsia="Times New Roman" w:hAnsi="Arial" w:cs="Arial"/>
          <w:color w:val="000000"/>
          <w:sz w:val="18"/>
          <w:szCs w:val="18"/>
          <w:lang w:eastAsia="es-CO"/>
        </w:rPr>
      </w:pPr>
      <w:r w:rsidRPr="009F3012">
        <w:rPr>
          <w:rFonts w:ascii="Segoe UI" w:eastAsia="Times New Roman" w:hAnsi="Segoe UI" w:cs="Segoe UI"/>
          <w:b/>
          <w:bCs/>
          <w:i/>
          <w:iCs/>
          <w:color w:val="000000"/>
          <w:sz w:val="18"/>
          <w:szCs w:val="18"/>
          <w:lang w:eastAsia="es-CO"/>
        </w:rPr>
        <w:t>ARTÍCULO 8. Presentación de la Solicitud de Devolución y/o Compensación manualmente.</w:t>
      </w:r>
      <w:r w:rsidRPr="009F3012">
        <w:rPr>
          <w:rFonts w:ascii="Segoe UI" w:eastAsia="Times New Roman" w:hAnsi="Segoe UI" w:cs="Segoe UI"/>
          <w:i/>
          <w:iCs/>
          <w:color w:val="000000"/>
          <w:sz w:val="18"/>
          <w:szCs w:val="18"/>
          <w:lang w:eastAsia="es-CO"/>
        </w:rPr>
        <w:t> Los contribuyentes del impuesto sobre la renta y los responsables de IVA no obligados a presentar la solicitud de devolución y/o compensación utilizando los Servicios Informáticos Electrónicos, deberán hacerlo ante la Dirección Seccional competente, utilizando los modelos de los Formatos señalados en el artículo 4 de esta Resolución, que estarán publicados en el portal Web de la DIAN, con excepción de los Formatos 1384, 1385, 1336, 1668, 1477, 1222, 1438, 1447, 1754 y 1763; con la obligación de allegar físicamente los requisitos correspondientes a dichos formatos expresamente señalados en el Decreto2277 de 2012.</w:t>
      </w:r>
    </w:p>
    <w:p w:rsidR="009F3012" w:rsidRPr="009F3012" w:rsidRDefault="009F3012" w:rsidP="009F3012">
      <w:pPr>
        <w:spacing w:line="240" w:lineRule="auto"/>
        <w:ind w:left="284"/>
        <w:rPr>
          <w:rFonts w:ascii="Arial" w:eastAsia="Times New Roman" w:hAnsi="Arial" w:cs="Arial"/>
          <w:color w:val="000000"/>
          <w:sz w:val="18"/>
          <w:szCs w:val="18"/>
          <w:lang w:eastAsia="es-CO"/>
        </w:rPr>
      </w:pPr>
      <w:r w:rsidRPr="009F3012">
        <w:rPr>
          <w:rFonts w:ascii="Segoe UI" w:eastAsia="Times New Roman" w:hAnsi="Segoe UI" w:cs="Segoe UI"/>
          <w:i/>
          <w:iCs/>
          <w:color w:val="000000"/>
          <w:sz w:val="18"/>
          <w:szCs w:val="18"/>
          <w:lang w:eastAsia="es-CO"/>
        </w:rPr>
        <w:t> </w:t>
      </w:r>
    </w:p>
    <w:p w:rsidR="009F3012" w:rsidRPr="009F3012" w:rsidRDefault="009F3012" w:rsidP="009F3012">
      <w:pPr>
        <w:spacing w:line="240" w:lineRule="auto"/>
        <w:ind w:left="284"/>
        <w:rPr>
          <w:rFonts w:ascii="Arial" w:eastAsia="Times New Roman" w:hAnsi="Arial" w:cs="Arial"/>
          <w:color w:val="000000"/>
          <w:sz w:val="18"/>
          <w:szCs w:val="18"/>
          <w:lang w:eastAsia="es-CO"/>
        </w:rPr>
      </w:pPr>
      <w:r w:rsidRPr="009F3012">
        <w:rPr>
          <w:rFonts w:ascii="Segoe UI" w:eastAsia="Times New Roman" w:hAnsi="Segoe UI" w:cs="Segoe UI"/>
          <w:i/>
          <w:iCs/>
          <w:color w:val="000000"/>
          <w:sz w:val="18"/>
          <w:szCs w:val="18"/>
          <w:lang w:eastAsia="es-CO"/>
        </w:rPr>
        <w:t>La documentación relacionada con la solicitud de devolución y/o compensación deberá entregarse foliada y en el siguiente orden:</w:t>
      </w:r>
    </w:p>
    <w:p w:rsidR="009F3012" w:rsidRPr="009F3012" w:rsidRDefault="009F3012" w:rsidP="009F3012">
      <w:pPr>
        <w:spacing w:line="240" w:lineRule="auto"/>
        <w:ind w:left="284"/>
        <w:rPr>
          <w:rFonts w:ascii="Arial" w:eastAsia="Times New Roman" w:hAnsi="Arial" w:cs="Arial"/>
          <w:color w:val="000000"/>
          <w:sz w:val="18"/>
          <w:szCs w:val="18"/>
          <w:lang w:eastAsia="es-CO"/>
        </w:rPr>
      </w:pPr>
      <w:r w:rsidRPr="009F3012">
        <w:rPr>
          <w:rFonts w:ascii="Segoe UI" w:eastAsia="Times New Roman" w:hAnsi="Segoe UI" w:cs="Segoe UI"/>
          <w:i/>
          <w:iCs/>
          <w:color w:val="000000"/>
          <w:sz w:val="18"/>
          <w:szCs w:val="18"/>
          <w:lang w:eastAsia="es-CO"/>
        </w:rPr>
        <w:t> </w:t>
      </w:r>
    </w:p>
    <w:p w:rsidR="009F3012" w:rsidRPr="009F3012" w:rsidRDefault="009F3012" w:rsidP="009F3012">
      <w:pPr>
        <w:spacing w:line="240" w:lineRule="auto"/>
        <w:ind w:left="284"/>
        <w:rPr>
          <w:rFonts w:ascii="Arial" w:eastAsia="Times New Roman" w:hAnsi="Arial" w:cs="Arial"/>
          <w:color w:val="000000"/>
          <w:sz w:val="18"/>
          <w:szCs w:val="18"/>
          <w:lang w:eastAsia="es-CO"/>
        </w:rPr>
      </w:pPr>
      <w:r w:rsidRPr="009F3012">
        <w:rPr>
          <w:rFonts w:ascii="Segoe UI" w:eastAsia="Times New Roman" w:hAnsi="Segoe UI" w:cs="Segoe UI"/>
          <w:i/>
          <w:iCs/>
          <w:color w:val="000000"/>
          <w:sz w:val="18"/>
          <w:szCs w:val="18"/>
          <w:lang w:eastAsia="es-CO"/>
        </w:rPr>
        <w:t>1. Carátula</w:t>
      </w:r>
    </w:p>
    <w:p w:rsidR="009F3012" w:rsidRPr="009F3012" w:rsidRDefault="009F3012" w:rsidP="009F3012">
      <w:pPr>
        <w:spacing w:line="240" w:lineRule="auto"/>
        <w:ind w:left="284"/>
        <w:rPr>
          <w:rFonts w:ascii="Arial" w:eastAsia="Times New Roman" w:hAnsi="Arial" w:cs="Arial"/>
          <w:color w:val="000000"/>
          <w:sz w:val="18"/>
          <w:szCs w:val="18"/>
          <w:lang w:eastAsia="es-CO"/>
        </w:rPr>
      </w:pPr>
      <w:r w:rsidRPr="009F3012">
        <w:rPr>
          <w:rFonts w:ascii="Segoe UI" w:eastAsia="Times New Roman" w:hAnsi="Segoe UI" w:cs="Segoe UI"/>
          <w:i/>
          <w:iCs/>
          <w:color w:val="000000"/>
          <w:sz w:val="18"/>
          <w:szCs w:val="18"/>
          <w:lang w:eastAsia="es-CO"/>
        </w:rPr>
        <w:t>2. Solicitud</w:t>
      </w:r>
    </w:p>
    <w:p w:rsidR="009F3012" w:rsidRPr="009F3012" w:rsidRDefault="009F3012" w:rsidP="009F3012">
      <w:pPr>
        <w:spacing w:line="240" w:lineRule="auto"/>
        <w:ind w:left="284"/>
        <w:rPr>
          <w:rFonts w:ascii="Arial" w:eastAsia="Times New Roman" w:hAnsi="Arial" w:cs="Arial"/>
          <w:color w:val="000000"/>
          <w:sz w:val="18"/>
          <w:szCs w:val="18"/>
          <w:lang w:eastAsia="es-CO"/>
        </w:rPr>
      </w:pPr>
      <w:r w:rsidRPr="009F3012">
        <w:rPr>
          <w:rFonts w:ascii="Segoe UI" w:eastAsia="Times New Roman" w:hAnsi="Segoe UI" w:cs="Segoe UI"/>
          <w:i/>
          <w:iCs/>
          <w:color w:val="000000"/>
          <w:sz w:val="18"/>
          <w:szCs w:val="18"/>
          <w:lang w:eastAsia="es-CO"/>
        </w:rPr>
        <w:t>3. Requisitos generales</w:t>
      </w:r>
    </w:p>
    <w:p w:rsidR="009F3012" w:rsidRPr="009F3012" w:rsidRDefault="009F3012" w:rsidP="009F3012">
      <w:pPr>
        <w:spacing w:line="240" w:lineRule="auto"/>
        <w:ind w:left="284"/>
        <w:rPr>
          <w:rFonts w:ascii="Arial" w:eastAsia="Times New Roman" w:hAnsi="Arial" w:cs="Arial"/>
          <w:color w:val="000000"/>
          <w:sz w:val="18"/>
          <w:szCs w:val="18"/>
          <w:lang w:eastAsia="es-CO"/>
        </w:rPr>
      </w:pPr>
      <w:r w:rsidRPr="009F3012">
        <w:rPr>
          <w:rFonts w:ascii="Segoe UI" w:eastAsia="Times New Roman" w:hAnsi="Segoe UI" w:cs="Segoe UI"/>
          <w:i/>
          <w:iCs/>
          <w:color w:val="000000"/>
          <w:sz w:val="18"/>
          <w:szCs w:val="18"/>
          <w:lang w:eastAsia="es-CO"/>
        </w:rPr>
        <w:t>4. Requisitos especiales</w:t>
      </w:r>
    </w:p>
    <w:p w:rsidR="009F3012" w:rsidRPr="009F3012" w:rsidRDefault="009F3012" w:rsidP="009F3012">
      <w:pPr>
        <w:spacing w:line="240" w:lineRule="auto"/>
        <w:rPr>
          <w:rFonts w:ascii="Arial" w:eastAsia="Times New Roman" w:hAnsi="Arial" w:cs="Arial"/>
          <w:color w:val="000000"/>
          <w:sz w:val="18"/>
          <w:szCs w:val="18"/>
          <w:lang w:eastAsia="es-CO"/>
        </w:rPr>
      </w:pPr>
      <w:r w:rsidRPr="009F3012">
        <w:rPr>
          <w:rFonts w:ascii="Segoe UI" w:eastAsia="Times New Roman" w:hAnsi="Segoe UI" w:cs="Segoe UI"/>
          <w:i/>
          <w:iCs/>
          <w:color w:val="000000"/>
          <w:sz w:val="18"/>
          <w:szCs w:val="18"/>
          <w:lang w:eastAsia="es-CO"/>
        </w:rPr>
        <w:t> </w:t>
      </w:r>
    </w:p>
    <w:p w:rsidR="009F3012" w:rsidRPr="009F3012" w:rsidRDefault="009F3012" w:rsidP="009F3012">
      <w:pPr>
        <w:spacing w:line="240" w:lineRule="auto"/>
        <w:rPr>
          <w:rFonts w:ascii="Arial" w:eastAsia="Times New Roman" w:hAnsi="Arial" w:cs="Arial"/>
          <w:color w:val="000000"/>
          <w:sz w:val="18"/>
          <w:szCs w:val="18"/>
          <w:lang w:eastAsia="es-CO"/>
        </w:rPr>
      </w:pPr>
      <w:r w:rsidRPr="009F3012">
        <w:rPr>
          <w:rFonts w:ascii="Segoe UI" w:eastAsia="Times New Roman" w:hAnsi="Segoe UI" w:cs="Segoe UI"/>
          <w:color w:val="000000"/>
          <w:sz w:val="18"/>
          <w:szCs w:val="18"/>
          <w:lang w:eastAsia="es-CO"/>
        </w:rPr>
        <w:t>Todas las inquietudes relacionadas con el impuesto de renta y complementarios, pueden ser consultadas en la página de la DIAN </w:t>
      </w:r>
      <w:hyperlink r:id="rId34" w:history="1">
        <w:r w:rsidRPr="009F3012">
          <w:rPr>
            <w:rFonts w:ascii="Segoe UI" w:eastAsia="Times New Roman" w:hAnsi="Segoe UI" w:cs="Segoe UI"/>
            <w:color w:val="0000FF"/>
            <w:sz w:val="18"/>
            <w:szCs w:val="18"/>
            <w:lang w:eastAsia="es-CO"/>
          </w:rPr>
          <w:t>www.dian.gov.co</w:t>
        </w:r>
      </w:hyperlink>
      <w:r w:rsidRPr="009F3012">
        <w:rPr>
          <w:rFonts w:ascii="Segoe UI" w:eastAsia="Times New Roman" w:hAnsi="Segoe UI" w:cs="Segoe UI"/>
          <w:color w:val="000000"/>
          <w:sz w:val="18"/>
          <w:szCs w:val="18"/>
          <w:lang w:eastAsia="es-CO"/>
        </w:rPr>
        <w:t> en el vínculo: servicio al ciudadano/trámites y/o preguntas frecuentes.</w:t>
      </w:r>
    </w:p>
    <w:p w:rsidR="009F3012" w:rsidRPr="009F3012" w:rsidRDefault="009F3012" w:rsidP="009F3012">
      <w:pPr>
        <w:spacing w:line="240" w:lineRule="auto"/>
        <w:rPr>
          <w:rFonts w:ascii="Arial" w:eastAsia="Times New Roman" w:hAnsi="Arial" w:cs="Arial"/>
          <w:color w:val="000000"/>
          <w:sz w:val="18"/>
          <w:szCs w:val="18"/>
          <w:lang w:eastAsia="es-CO"/>
        </w:rPr>
      </w:pPr>
      <w:r w:rsidRPr="009F3012">
        <w:rPr>
          <w:rFonts w:ascii="Segoe UI" w:eastAsia="Times New Roman" w:hAnsi="Segoe UI" w:cs="Segoe UI"/>
          <w:color w:val="000000"/>
          <w:sz w:val="18"/>
          <w:szCs w:val="18"/>
          <w:lang w:eastAsia="es-CO"/>
        </w:rPr>
        <w:t> </w:t>
      </w:r>
    </w:p>
    <w:p w:rsidR="009F3012" w:rsidRPr="009F3012" w:rsidRDefault="009F3012" w:rsidP="009F3012">
      <w:pPr>
        <w:spacing w:line="240" w:lineRule="auto"/>
        <w:rPr>
          <w:rFonts w:ascii="Arial" w:eastAsia="Times New Roman" w:hAnsi="Arial" w:cs="Arial"/>
          <w:color w:val="000000"/>
          <w:sz w:val="18"/>
          <w:szCs w:val="18"/>
          <w:lang w:eastAsia="es-CO"/>
        </w:rPr>
      </w:pPr>
      <w:bookmarkStart w:id="0" w:name="_GoBack"/>
      <w:bookmarkEnd w:id="0"/>
      <w:r w:rsidRPr="009F3012">
        <w:rPr>
          <w:rFonts w:ascii="Segoe UI" w:eastAsia="Times New Roman" w:hAnsi="Segoe UI" w:cs="Segoe UI"/>
          <w:color w:val="000000"/>
          <w:sz w:val="18"/>
          <w:szCs w:val="18"/>
          <w:lang w:eastAsia="es-CO"/>
        </w:rPr>
        <w:t> </w:t>
      </w:r>
    </w:p>
    <w:p w:rsidR="009F3012" w:rsidRPr="009F3012" w:rsidRDefault="009F3012" w:rsidP="009F3012">
      <w:pPr>
        <w:spacing w:line="240" w:lineRule="auto"/>
        <w:rPr>
          <w:rFonts w:ascii="Arial" w:eastAsia="Times New Roman" w:hAnsi="Arial" w:cs="Arial"/>
          <w:color w:val="000000"/>
          <w:sz w:val="18"/>
          <w:szCs w:val="18"/>
          <w:lang w:eastAsia="es-CO"/>
        </w:rPr>
      </w:pPr>
      <w:r w:rsidRPr="009F3012">
        <w:rPr>
          <w:rFonts w:ascii="Segoe UI" w:eastAsia="Times New Roman" w:hAnsi="Segoe UI" w:cs="Segoe UI"/>
          <w:color w:val="000000"/>
          <w:sz w:val="18"/>
          <w:szCs w:val="18"/>
          <w:lang w:eastAsia="es-CO"/>
        </w:rPr>
        <w:t>Atentamente,</w:t>
      </w:r>
    </w:p>
    <w:p w:rsidR="009F3012" w:rsidRPr="009F3012" w:rsidRDefault="009F3012" w:rsidP="009F3012">
      <w:pPr>
        <w:spacing w:line="240" w:lineRule="auto"/>
        <w:rPr>
          <w:rFonts w:ascii="Arial" w:eastAsia="Times New Roman" w:hAnsi="Arial" w:cs="Arial"/>
          <w:color w:val="000000"/>
          <w:sz w:val="18"/>
          <w:szCs w:val="18"/>
          <w:lang w:eastAsia="es-CO"/>
        </w:rPr>
      </w:pPr>
      <w:r w:rsidRPr="009F3012">
        <w:rPr>
          <w:rFonts w:ascii="Segoe UI" w:eastAsia="Times New Roman" w:hAnsi="Segoe UI" w:cs="Segoe UI"/>
          <w:color w:val="000000"/>
          <w:sz w:val="18"/>
          <w:szCs w:val="18"/>
          <w:lang w:eastAsia="es-CO"/>
        </w:rPr>
        <w:t> </w:t>
      </w:r>
    </w:p>
    <w:p w:rsidR="009F3012" w:rsidRPr="009F3012" w:rsidRDefault="009F3012" w:rsidP="009F3012">
      <w:pPr>
        <w:spacing w:line="240" w:lineRule="auto"/>
        <w:rPr>
          <w:rFonts w:ascii="Arial" w:eastAsia="Times New Roman" w:hAnsi="Arial" w:cs="Arial"/>
          <w:color w:val="000000"/>
          <w:sz w:val="18"/>
          <w:szCs w:val="18"/>
          <w:lang w:eastAsia="es-CO"/>
        </w:rPr>
      </w:pPr>
      <w:r w:rsidRPr="009F3012">
        <w:rPr>
          <w:rFonts w:ascii="Segoe UI" w:eastAsia="Times New Roman" w:hAnsi="Segoe UI" w:cs="Segoe UI"/>
          <w:color w:val="000000"/>
          <w:sz w:val="18"/>
          <w:szCs w:val="18"/>
          <w:lang w:eastAsia="es-CO"/>
        </w:rPr>
        <w:t> </w:t>
      </w:r>
    </w:p>
    <w:p w:rsidR="009F3012" w:rsidRPr="009F3012" w:rsidRDefault="009F3012" w:rsidP="009F3012">
      <w:pPr>
        <w:spacing w:line="240" w:lineRule="auto"/>
        <w:rPr>
          <w:rFonts w:ascii="Arial" w:eastAsia="Times New Roman" w:hAnsi="Arial" w:cs="Arial"/>
          <w:color w:val="000000"/>
          <w:sz w:val="18"/>
          <w:szCs w:val="18"/>
          <w:lang w:eastAsia="es-CO"/>
        </w:rPr>
      </w:pPr>
      <w:r w:rsidRPr="009F3012">
        <w:rPr>
          <w:rFonts w:ascii="Segoe UI" w:eastAsia="Times New Roman" w:hAnsi="Segoe UI" w:cs="Segoe UI"/>
          <w:b/>
          <w:bCs/>
          <w:color w:val="000000"/>
          <w:sz w:val="18"/>
          <w:szCs w:val="18"/>
          <w:lang w:eastAsia="es-CO"/>
        </w:rPr>
        <w:t>LEONOR EUGENIA RUIZ DE VILLALOBOS</w:t>
      </w:r>
    </w:p>
    <w:p w:rsidR="009F3012" w:rsidRPr="009F3012" w:rsidRDefault="009F3012" w:rsidP="009F3012">
      <w:pPr>
        <w:spacing w:line="240" w:lineRule="auto"/>
        <w:rPr>
          <w:rFonts w:ascii="Arial" w:eastAsia="Times New Roman" w:hAnsi="Arial" w:cs="Arial"/>
          <w:color w:val="000000"/>
          <w:sz w:val="18"/>
          <w:szCs w:val="18"/>
          <w:lang w:eastAsia="es-CO"/>
        </w:rPr>
      </w:pPr>
      <w:r w:rsidRPr="009F3012">
        <w:rPr>
          <w:rFonts w:ascii="Segoe UI" w:eastAsia="Times New Roman" w:hAnsi="Segoe UI" w:cs="Segoe UI"/>
          <w:color w:val="000000"/>
          <w:sz w:val="18"/>
          <w:szCs w:val="18"/>
          <w:lang w:eastAsia="es-CO"/>
        </w:rPr>
        <w:t>Subdirectora de Gestión Normativa y Doctrina</w:t>
      </w:r>
    </w:p>
    <w:p w:rsidR="00B51D80" w:rsidRDefault="00B51D80"/>
    <w:sectPr w:rsidR="00B51D80" w:rsidSect="00A067C7">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012"/>
    <w:rsid w:val="009F3012"/>
    <w:rsid w:val="00A067C7"/>
    <w:rsid w:val="00B51D8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9F3012"/>
  </w:style>
  <w:style w:type="character" w:styleId="Hipervnculo">
    <w:name w:val="Hyperlink"/>
    <w:basedOn w:val="Fuentedeprrafopredeter"/>
    <w:uiPriority w:val="99"/>
    <w:semiHidden/>
    <w:unhideWhenUsed/>
    <w:rsid w:val="009F3012"/>
    <w:rPr>
      <w:color w:val="0000FF"/>
      <w:u w:val="single"/>
    </w:rPr>
  </w:style>
  <w:style w:type="character" w:styleId="Hipervnculovisitado">
    <w:name w:val="FollowedHyperlink"/>
    <w:basedOn w:val="Fuentedeprrafopredeter"/>
    <w:uiPriority w:val="99"/>
    <w:semiHidden/>
    <w:unhideWhenUsed/>
    <w:rsid w:val="009F3012"/>
    <w:rPr>
      <w:color w:val="800080"/>
      <w:u w:val="single"/>
    </w:rPr>
  </w:style>
  <w:style w:type="character" w:customStyle="1" w:styleId="apple-converted-space">
    <w:name w:val="apple-converted-space"/>
    <w:basedOn w:val="Fuentedeprrafopredeter"/>
    <w:rsid w:val="009F3012"/>
  </w:style>
  <w:style w:type="character" w:customStyle="1" w:styleId="ettooltip">
    <w:name w:val="ettooltip"/>
    <w:basedOn w:val="Fuentedeprrafopredeter"/>
    <w:rsid w:val="009F30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9F3012"/>
  </w:style>
  <w:style w:type="character" w:styleId="Hipervnculo">
    <w:name w:val="Hyperlink"/>
    <w:basedOn w:val="Fuentedeprrafopredeter"/>
    <w:uiPriority w:val="99"/>
    <w:semiHidden/>
    <w:unhideWhenUsed/>
    <w:rsid w:val="009F3012"/>
    <w:rPr>
      <w:color w:val="0000FF"/>
      <w:u w:val="single"/>
    </w:rPr>
  </w:style>
  <w:style w:type="character" w:styleId="Hipervnculovisitado">
    <w:name w:val="FollowedHyperlink"/>
    <w:basedOn w:val="Fuentedeprrafopredeter"/>
    <w:uiPriority w:val="99"/>
    <w:semiHidden/>
    <w:unhideWhenUsed/>
    <w:rsid w:val="009F3012"/>
    <w:rPr>
      <w:color w:val="800080"/>
      <w:u w:val="single"/>
    </w:rPr>
  </w:style>
  <w:style w:type="character" w:customStyle="1" w:styleId="apple-converted-space">
    <w:name w:val="apple-converted-space"/>
    <w:basedOn w:val="Fuentedeprrafopredeter"/>
    <w:rsid w:val="009F3012"/>
  </w:style>
  <w:style w:type="character" w:customStyle="1" w:styleId="ettooltip">
    <w:name w:val="ettooltip"/>
    <w:basedOn w:val="Fuentedeprrafopredeter"/>
    <w:rsid w:val="009F30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eta.org.co/html/vista_de_un_articulo.asp?Norma=88" TargetMode="External"/><Relationship Id="rId18" Type="http://schemas.openxmlformats.org/officeDocument/2006/relationships/hyperlink" Target="http://www.ceta.org.co/html/vista_de_un_articulo.asp?Norma=478" TargetMode="External"/><Relationship Id="rId26" Type="http://schemas.openxmlformats.org/officeDocument/2006/relationships/hyperlink" Target="http://www.ceta.org.co/html/vista_de_un_articulo.asp?Norma=411" TargetMode="External"/><Relationship Id="rId3" Type="http://schemas.openxmlformats.org/officeDocument/2006/relationships/settings" Target="settings.xml"/><Relationship Id="rId21" Type="http://schemas.openxmlformats.org/officeDocument/2006/relationships/hyperlink" Target="http://www.ceta.org.co/html/vista_de_un_articulo.asp?Norma=183" TargetMode="External"/><Relationship Id="rId34" Type="http://schemas.openxmlformats.org/officeDocument/2006/relationships/hyperlink" Target="http://www.dian.gov.co/" TargetMode="External"/><Relationship Id="rId7" Type="http://schemas.openxmlformats.org/officeDocument/2006/relationships/hyperlink" Target="http://www.ceta.org.co/html/vista_de_un_articulo.asp?Norma=410" TargetMode="External"/><Relationship Id="rId12" Type="http://schemas.openxmlformats.org/officeDocument/2006/relationships/hyperlink" Target="http://www.ceta.org.co/html/vista_de_un_articulo.asp?Norma=87" TargetMode="External"/><Relationship Id="rId17" Type="http://schemas.openxmlformats.org/officeDocument/2006/relationships/hyperlink" Target="http://www.ceta.org.co/html/vista_de_un_articulo.asp?Norma=411" TargetMode="External"/><Relationship Id="rId25" Type="http://schemas.openxmlformats.org/officeDocument/2006/relationships/hyperlink" Target="http://www.ceta.org.co/html/vista_de_un_articulo.asp?Norma=410" TargetMode="External"/><Relationship Id="rId33" Type="http://schemas.openxmlformats.org/officeDocument/2006/relationships/hyperlink" Target="http://www.ceta.org.co/html/vista_de_un_articulo.asp?Norma=598" TargetMode="External"/><Relationship Id="rId2" Type="http://schemas.microsoft.com/office/2007/relationships/stylesWithEffects" Target="stylesWithEffects.xml"/><Relationship Id="rId16" Type="http://schemas.openxmlformats.org/officeDocument/2006/relationships/hyperlink" Target="http://www.ceta.org.co/html/vista_de_un_articulo.asp?Norma=97" TargetMode="External"/><Relationship Id="rId20" Type="http://schemas.openxmlformats.org/officeDocument/2006/relationships/hyperlink" Target="http://www.ceta.org.co/html/vista_de_un_articulo.asp?Norma=56" TargetMode="External"/><Relationship Id="rId29" Type="http://schemas.openxmlformats.org/officeDocument/2006/relationships/hyperlink" Target="http://www.dian.gov.co/" TargetMode="External"/><Relationship Id="rId1" Type="http://schemas.openxmlformats.org/officeDocument/2006/relationships/styles" Target="styles.xml"/><Relationship Id="rId6" Type="http://schemas.openxmlformats.org/officeDocument/2006/relationships/hyperlink" Target="http://www.ceta.org.co/html/vista_de_un_articulo.asp?Norma=410" TargetMode="External"/><Relationship Id="rId11" Type="http://schemas.openxmlformats.org/officeDocument/2006/relationships/hyperlink" Target="http://www.ceta.org.co/html/vista_de_un_articulo.asp?Norma=411" TargetMode="External"/><Relationship Id="rId24" Type="http://schemas.openxmlformats.org/officeDocument/2006/relationships/hyperlink" Target="http://www.ceta.org.co/html/vista_de_un_articulo.asp?Norma=272" TargetMode="External"/><Relationship Id="rId32" Type="http://schemas.openxmlformats.org/officeDocument/2006/relationships/hyperlink" Target="http://www.ceta.org.co/html/vista_de_un_articulo.asp?Norma=1058" TargetMode="External"/><Relationship Id="rId5" Type="http://schemas.openxmlformats.org/officeDocument/2006/relationships/hyperlink" Target="mailto:rivas_pb@hotmail.com" TargetMode="External"/><Relationship Id="rId15" Type="http://schemas.openxmlformats.org/officeDocument/2006/relationships/hyperlink" Target="http://www.ceta.org.co/html/vista_de_un_articulo.asp?Norma=272" TargetMode="External"/><Relationship Id="rId23" Type="http://schemas.openxmlformats.org/officeDocument/2006/relationships/hyperlink" Target="http://www.ceta.org.co/html/vista_de_un_articulo.asp?Norma=272" TargetMode="External"/><Relationship Id="rId28" Type="http://schemas.openxmlformats.org/officeDocument/2006/relationships/hyperlink" Target="http://www.ceta.org.co/html/vista_de_un_articulo.asp?Norma=28" TargetMode="External"/><Relationship Id="rId36" Type="http://schemas.openxmlformats.org/officeDocument/2006/relationships/theme" Target="theme/theme1.xml"/><Relationship Id="rId10" Type="http://schemas.openxmlformats.org/officeDocument/2006/relationships/hyperlink" Target="http://www.ceta.org.co/html/vista_de_un_articulo.asp?Norma=408" TargetMode="External"/><Relationship Id="rId19" Type="http://schemas.openxmlformats.org/officeDocument/2006/relationships/hyperlink" Target="http://www.ceta.org.co/html/vista_de_un_articulo.asp?Norma=481" TargetMode="External"/><Relationship Id="rId31" Type="http://schemas.openxmlformats.org/officeDocument/2006/relationships/hyperlink" Target="http://www.ceta.org.co/html/vista_de_un_articulo.asp?Norma=1070" TargetMode="External"/><Relationship Id="rId4" Type="http://schemas.openxmlformats.org/officeDocument/2006/relationships/webSettings" Target="webSettings.xml"/><Relationship Id="rId9" Type="http://schemas.openxmlformats.org/officeDocument/2006/relationships/hyperlink" Target="http://www.ceta.org.co/html/vista_de_un_articulo.asp?Norma=411" TargetMode="External"/><Relationship Id="rId14" Type="http://schemas.openxmlformats.org/officeDocument/2006/relationships/hyperlink" Target="http://www.ceta.org.co/html/vista_de_un_articulo.asp?Norma=81" TargetMode="External"/><Relationship Id="rId22" Type="http://schemas.openxmlformats.org/officeDocument/2006/relationships/hyperlink" Target="http://www.ceta.org.co/html/vista_de_un_articulo.asp?Norma=186" TargetMode="External"/><Relationship Id="rId27" Type="http://schemas.openxmlformats.org/officeDocument/2006/relationships/hyperlink" Target="http://www.ceta.org.co/html/vista_de_un_articulo.asp?Norma=514" TargetMode="External"/><Relationship Id="rId30" Type="http://schemas.openxmlformats.org/officeDocument/2006/relationships/hyperlink" Target="http://www.ceta.org.co/html/vista_de_un_articulo.asp?Norma=1064" TargetMode="External"/><Relationship Id="rId35" Type="http://schemas.openxmlformats.org/officeDocument/2006/relationships/fontTable" Target="fontTable.xml"/><Relationship Id="rId8" Type="http://schemas.openxmlformats.org/officeDocument/2006/relationships/hyperlink" Target="http://www.ceta.org.co/html/vista_de_un_articulo.asp?Norma=41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5329</Words>
  <Characters>29313</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1</cp:revision>
  <dcterms:created xsi:type="dcterms:W3CDTF">2014-04-16T00:14:00Z</dcterms:created>
  <dcterms:modified xsi:type="dcterms:W3CDTF">2014-04-16T00:24:00Z</dcterms:modified>
</cp:coreProperties>
</file>